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81" w:rsidRDefault="00384E81">
      <w:pPr>
        <w:spacing w:after="0"/>
        <w:ind w:left="-1440" w:right="126"/>
      </w:pPr>
      <w:bookmarkStart w:id="0" w:name="_GoBack"/>
      <w:bookmarkEnd w:id="0"/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7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84E81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4E81" w:rsidRDefault="00E34F37">
            <w:pPr>
              <w:ind w:left="1655" w:right="170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Klauzula informacyjna dot. przetwarzania danych osobowych w związku z us</w:t>
            </w:r>
            <w:r w:rsidR="009B63AC">
              <w:rPr>
                <w:rFonts w:ascii="Arial" w:eastAsia="Arial" w:hAnsi="Arial" w:cs="Arial"/>
                <w:b/>
                <w:sz w:val="18"/>
              </w:rPr>
              <w:t xml:space="preserve">tawą z dnia 5 stycznia 2011 r. </w:t>
            </w:r>
            <w:r w:rsidRPr="009B63AC">
              <w:rPr>
                <w:rFonts w:ascii="Arial" w:eastAsia="Arial" w:hAnsi="Arial" w:cs="Arial"/>
                <w:b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84E81">
        <w:trPr>
          <w:trHeight w:val="475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TOŻSAMOŚĆ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81" w:rsidRDefault="00E34F37">
            <w:pPr>
              <w:spacing w:after="30"/>
              <w:ind w:left="3"/>
            </w:pPr>
            <w:r>
              <w:rPr>
                <w:rFonts w:ascii="Arial" w:eastAsia="Arial" w:hAnsi="Arial" w:cs="Arial"/>
                <w:sz w:val="18"/>
              </w:rPr>
              <w:t>Administratorami są:</w:t>
            </w:r>
          </w:p>
          <w:p w:rsidR="00384E81" w:rsidRDefault="00543170">
            <w:pPr>
              <w:numPr>
                <w:ilvl w:val="0"/>
                <w:numId w:val="1"/>
              </w:numPr>
              <w:spacing w:after="14" w:line="278" w:lineRule="auto"/>
              <w:ind w:right="10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Prezydent Miasta Łodzi z siedzibą przy ul. Piotrkowskiej 104, 90-926 Łódź</w:t>
            </w:r>
            <w:r w:rsidR="00E34F37">
              <w:rPr>
                <w:rFonts w:ascii="Arial" w:eastAsia="Arial" w:hAnsi="Arial" w:cs="Arial"/>
                <w:sz w:val="18"/>
              </w:rPr>
              <w:t xml:space="preserve"> – w zakresie rejestracji w Centralnym Rejestrze Wyborców danych wpływających na realizację prawa wybierania i przechowywanej przez </w:t>
            </w:r>
            <w:r>
              <w:rPr>
                <w:rFonts w:ascii="Arial" w:eastAsia="Arial" w:hAnsi="Arial" w:cs="Arial"/>
                <w:sz w:val="18"/>
              </w:rPr>
              <w:t>Prezydenta M</w:t>
            </w:r>
            <w:r w:rsidR="00E34F37">
              <w:rPr>
                <w:rFonts w:ascii="Arial" w:eastAsia="Arial" w:hAnsi="Arial" w:cs="Arial"/>
                <w:sz w:val="18"/>
              </w:rPr>
              <w:t xml:space="preserve">iasta </w:t>
            </w:r>
            <w:r>
              <w:rPr>
                <w:rFonts w:ascii="Arial" w:eastAsia="Arial" w:hAnsi="Arial" w:cs="Arial"/>
                <w:sz w:val="18"/>
              </w:rPr>
              <w:t xml:space="preserve">Łodzi </w:t>
            </w:r>
            <w:r w:rsidR="00E34F37">
              <w:rPr>
                <w:rFonts w:ascii="Arial" w:eastAsia="Arial" w:hAnsi="Arial" w:cs="Arial"/>
                <w:sz w:val="18"/>
              </w:rPr>
              <w:t xml:space="preserve">dokumentacji pisemnej; </w:t>
            </w:r>
          </w:p>
          <w:p w:rsidR="00384E81" w:rsidRDefault="00E34F37">
            <w:pPr>
              <w:numPr>
                <w:ilvl w:val="0"/>
                <w:numId w:val="1"/>
              </w:numPr>
              <w:spacing w:after="14" w:line="278" w:lineRule="auto"/>
              <w:ind w:right="10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Konsul RP  – w zakresie rejestracji w Centralnym Rejestrze Wyborców danych co do adresu przebywania w stosunku do wyborców głosujących poza granicami kraju oraz przechowywanej przez Konsula dokumentacji pisemnej; </w:t>
            </w:r>
          </w:p>
          <w:p w:rsidR="00384E81" w:rsidRDefault="00E34F37">
            <w:pPr>
              <w:numPr>
                <w:ilvl w:val="0"/>
                <w:numId w:val="1"/>
              </w:numPr>
              <w:spacing w:after="20"/>
              <w:ind w:right="10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Cyfryzacji, mający siedzibę w Warszawie (00-060) przy ul. </w:t>
            </w:r>
          </w:p>
          <w:p w:rsidR="00384E81" w:rsidRDefault="00E34F37">
            <w:pPr>
              <w:spacing w:line="276" w:lineRule="auto"/>
              <w:ind w:left="72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Królewskiej 27 – odpowiada za utrzymanie i rozwój Centralnego Rejestru Wyborców oraz aktualizuje informacje o zgłoszeniu chęci głosowania w wyborach do Parlamentu Europejskiego </w:t>
            </w:r>
          </w:p>
          <w:p w:rsidR="00384E81" w:rsidRDefault="00E34F37">
            <w:pPr>
              <w:spacing w:after="30"/>
              <w:ind w:right="123"/>
              <w:jc w:val="right"/>
            </w:pPr>
            <w:r>
              <w:rPr>
                <w:rFonts w:ascii="Arial" w:eastAsia="Arial" w:hAnsi="Arial" w:cs="Arial"/>
                <w:sz w:val="18"/>
              </w:rPr>
              <w:t>przeprowadzanych przez inne państwo członkowskie Unii Europejskiej;</w:t>
            </w:r>
          </w:p>
          <w:p w:rsidR="00384E81" w:rsidRDefault="00E34F37">
            <w:pPr>
              <w:numPr>
                <w:ilvl w:val="0"/>
                <w:numId w:val="1"/>
              </w:numPr>
              <w:ind w:right="10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Minister Spraw Zagranicznych mający siedzibę w Warszawie (00-580) przy ul. J.Ch. Szucha 23  – zapewnia funkcjonowanie poza granicami kraju wydzielonej sieci umożliwiającej konsulom dostęp do Centralnego Rejestru Wyborców. </w:t>
            </w:r>
          </w:p>
        </w:tc>
      </w:tr>
      <w:tr w:rsidR="00384E81">
        <w:trPr>
          <w:trHeight w:val="333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238" w:line="276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Z administratorem –</w:t>
            </w:r>
            <w:r w:rsidR="00543170">
              <w:rPr>
                <w:rFonts w:ascii="Arial" w:eastAsia="Arial" w:hAnsi="Arial" w:cs="Arial"/>
                <w:sz w:val="18"/>
              </w:rPr>
              <w:t xml:space="preserve"> Prezydentem M</w:t>
            </w:r>
            <w:r>
              <w:rPr>
                <w:rFonts w:ascii="Arial" w:eastAsia="Arial" w:hAnsi="Arial" w:cs="Arial"/>
                <w:sz w:val="18"/>
              </w:rPr>
              <w:t xml:space="preserve">iasta </w:t>
            </w:r>
            <w:r w:rsidR="00543170">
              <w:rPr>
                <w:rFonts w:ascii="Arial" w:eastAsia="Arial" w:hAnsi="Arial" w:cs="Arial"/>
                <w:sz w:val="18"/>
              </w:rPr>
              <w:t xml:space="preserve">Łodzi </w:t>
            </w:r>
            <w:r>
              <w:rPr>
                <w:rFonts w:ascii="Arial" w:eastAsia="Arial" w:hAnsi="Arial" w:cs="Arial"/>
                <w:sz w:val="18"/>
              </w:rPr>
              <w:t xml:space="preserve">można się skontaktować </w:t>
            </w:r>
            <w:r w:rsidR="00543170">
              <w:rPr>
                <w:rFonts w:ascii="Arial" w:eastAsia="Arial" w:hAnsi="Arial" w:cs="Arial"/>
                <w:sz w:val="18"/>
              </w:rPr>
              <w:t xml:space="preserve">poprzez adres email: </w:t>
            </w:r>
            <w:hyperlink r:id="rId6" w:history="1">
              <w:r w:rsidR="00543170" w:rsidRPr="00C60279">
                <w:rPr>
                  <w:rStyle w:val="Hipercze"/>
                  <w:rFonts w:ascii="Arial" w:eastAsia="Arial" w:hAnsi="Arial" w:cs="Arial"/>
                  <w:sz w:val="18"/>
                </w:rPr>
                <w:t>lckm@uml.lodz.pl</w:t>
              </w:r>
            </w:hyperlink>
            <w:r w:rsidR="00543170">
              <w:rPr>
                <w:rFonts w:ascii="Arial" w:eastAsia="Arial" w:hAnsi="Arial" w:cs="Arial"/>
                <w:sz w:val="18"/>
              </w:rPr>
              <w:t xml:space="preserve"> lub </w:t>
            </w:r>
            <w:r>
              <w:rPr>
                <w:rFonts w:ascii="Arial" w:eastAsia="Arial" w:hAnsi="Arial" w:cs="Arial"/>
                <w:sz w:val="18"/>
              </w:rPr>
              <w:t>pisemnie na adres siedziby administratora.</w:t>
            </w:r>
          </w:p>
          <w:p w:rsidR="00384E81" w:rsidRDefault="00E34F37">
            <w:pPr>
              <w:spacing w:after="225" w:line="243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Cyfryzacji można się skontaktować poprzez adres email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>kancelaria@cyfra.gov.pl</w:t>
            </w:r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lub pisemnie na adres siedziby administratora.</w:t>
            </w:r>
          </w:p>
          <w:p w:rsidR="00384E81" w:rsidRDefault="00E34F37">
            <w:pPr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 administratorem – Ministrem Spraw Zagranicznych można się skontaktować poprzez adres e-mail: </w:t>
            </w:r>
            <w:r>
              <w:rPr>
                <w:rFonts w:ascii="Arial" w:eastAsia="Arial" w:hAnsi="Arial" w:cs="Arial"/>
                <w:color w:val="0563C1"/>
                <w:sz w:val="18"/>
                <w:u w:val="single" w:color="0563C1"/>
              </w:rPr>
              <w:t>iod@msz.gov.pl</w:t>
            </w:r>
            <w:r>
              <w:rPr>
                <w:rFonts w:ascii="Arial" w:eastAsia="Arial" w:hAnsi="Arial" w:cs="Arial"/>
                <w:sz w:val="18"/>
              </w:rPr>
              <w:t xml:space="preserve"> lub pisemnie na adres siedziby, zaś z wykonującym obowiązki administratora, którym jest konsul RP, można skontaktować się poprzez właściwy adres instytucjonalny e-mail urzędu konsularnego lub pisemnie pod adresem, zgodnie z informacją opublikowaną na stronie: https://www.gov.pl/web/dyplomacja/polskie-przedstawicielstwa-naswiecie .</w:t>
            </w:r>
          </w:p>
        </w:tc>
      </w:tr>
      <w:tr w:rsidR="00384E81">
        <w:trPr>
          <w:trHeight w:val="452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DANE KONTAKTOWE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INSPEKTORA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OCHRONY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238" w:line="276" w:lineRule="auto"/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Administrator –</w:t>
            </w:r>
            <w:r w:rsidR="009027A8">
              <w:rPr>
                <w:rFonts w:ascii="Arial" w:eastAsia="Arial" w:hAnsi="Arial" w:cs="Arial"/>
                <w:sz w:val="18"/>
              </w:rPr>
              <w:t xml:space="preserve"> </w:t>
            </w:r>
            <w:r w:rsidR="00BD5A39">
              <w:rPr>
                <w:rFonts w:ascii="Arial" w:eastAsia="Arial" w:hAnsi="Arial" w:cs="Arial"/>
                <w:sz w:val="18"/>
              </w:rPr>
              <w:t>Prezydent M</w:t>
            </w:r>
            <w:r>
              <w:rPr>
                <w:rFonts w:ascii="Arial" w:eastAsia="Arial" w:hAnsi="Arial" w:cs="Arial"/>
                <w:sz w:val="18"/>
              </w:rPr>
              <w:t xml:space="preserve">iasta </w:t>
            </w:r>
            <w:r w:rsidR="00BD5A39">
              <w:rPr>
                <w:rFonts w:ascii="Arial" w:eastAsia="Arial" w:hAnsi="Arial" w:cs="Arial"/>
                <w:sz w:val="18"/>
              </w:rPr>
              <w:t xml:space="preserve">Łodzi </w:t>
            </w:r>
            <w:r>
              <w:rPr>
                <w:rFonts w:ascii="Arial" w:eastAsia="Arial" w:hAnsi="Arial" w:cs="Arial"/>
                <w:sz w:val="18"/>
              </w:rPr>
              <w:t xml:space="preserve">wyznaczył inspektora ochrony danych, z którym może się Pani/Pan skontaktować poprzez </w:t>
            </w:r>
            <w:r w:rsidR="00BD5A39">
              <w:rPr>
                <w:rFonts w:ascii="Arial" w:eastAsia="Arial" w:hAnsi="Arial" w:cs="Arial"/>
                <w:sz w:val="18"/>
              </w:rPr>
              <w:t xml:space="preserve">adres email </w:t>
            </w:r>
            <w:hyperlink r:id="rId7" w:history="1">
              <w:r w:rsidR="00BD5A39" w:rsidRPr="00C60279">
                <w:rPr>
                  <w:rStyle w:val="Hipercze"/>
                  <w:rFonts w:ascii="Arial" w:eastAsia="Arial" w:hAnsi="Arial" w:cs="Arial"/>
                  <w:sz w:val="18"/>
                </w:rPr>
                <w:t>iod@uml.lodz.pl</w:t>
              </w:r>
            </w:hyperlink>
            <w:r w:rsidR="00BD5A39">
              <w:rPr>
                <w:rFonts w:ascii="Arial" w:eastAsia="Arial" w:hAnsi="Arial" w:cs="Arial"/>
                <w:sz w:val="18"/>
              </w:rPr>
              <w:t xml:space="preserve"> lub pisemnie na adres na adres siedziby administratora.</w:t>
            </w:r>
          </w:p>
          <w:p w:rsidR="00384E81" w:rsidRDefault="00E34F37">
            <w:pPr>
              <w:spacing w:after="238" w:line="276" w:lineRule="auto"/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>Administrator – Minister Cyfryzacji wyznaczył inspektora ochrony danych, z którym może się Pan/Pani kontaktować, we wszystkich sprawach związanych z przetwarzaniem danych osobowych, poprzez email iod@mc.gov.pl lub pisemnie na adres siedziby administratora.</w:t>
            </w:r>
          </w:p>
          <w:p w:rsidR="00384E81" w:rsidRDefault="00E34F37">
            <w:pPr>
              <w:spacing w:after="238" w:line="276" w:lineRule="auto"/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Administrator – Minister Spraw Zagranicznych wyznaczył, w odniesieniu do danych przetwarzanych w Ministerstwie Spraw Zagranicznych jak </w:t>
            </w:r>
            <w:r w:rsidR="00B60D66">
              <w:rPr>
                <w:rFonts w:ascii="Arial" w:eastAsia="Arial" w:hAnsi="Arial" w:cs="Arial"/>
                <w:sz w:val="18"/>
              </w:rPr>
              <w:t xml:space="preserve">i placówkach zagranicznych, </w:t>
            </w:r>
            <w:r>
              <w:rPr>
                <w:rFonts w:ascii="Arial" w:eastAsia="Arial" w:hAnsi="Arial" w:cs="Arial"/>
                <w:sz w:val="18"/>
              </w:rPr>
              <w:t xml:space="preserve">inspektora ochrony danych, z którym może się Pan/Pani skontaktować poprzez email: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iod@msz.gov.pl </w:t>
            </w:r>
            <w:r>
              <w:rPr>
                <w:rFonts w:ascii="Arial" w:eastAsia="Arial" w:hAnsi="Arial" w:cs="Arial"/>
                <w:sz w:val="18"/>
              </w:rPr>
              <w:t xml:space="preserve">lub pisemnie na adres siedziby administratora.  </w:t>
            </w:r>
          </w:p>
          <w:p w:rsidR="00384E81" w:rsidRDefault="00E34F37">
            <w:pPr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384E81">
        <w:trPr>
          <w:trHeight w:val="94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CELE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PRZETWARZANIA I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PODSTAWA PRAWNA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ind w:left="3" w:right="10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będą przetwarzane na podstawie art.6 ust.1 lit. c Rozporządzenia Parlamentu Europejskiego i Rady (UE) 2016/679 z dnia 27 kwietnia 2016 r.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w sprawie ochrony osób fizycznych w związku z przetwarzaniem </w:t>
            </w:r>
          </w:p>
        </w:tc>
      </w:tr>
    </w:tbl>
    <w:p w:rsidR="00384E81" w:rsidRDefault="00384E81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84E81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4E81" w:rsidRDefault="00E34F37">
            <w:pPr>
              <w:ind w:left="1655" w:right="165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Klauzula informacyjna dot. przetwarzania danych osobowych w związku z us</w:t>
            </w:r>
            <w:r w:rsidR="009B63AC">
              <w:rPr>
                <w:rFonts w:ascii="Arial" w:eastAsia="Arial" w:hAnsi="Arial" w:cs="Arial"/>
                <w:b/>
                <w:sz w:val="18"/>
              </w:rPr>
              <w:t xml:space="preserve">tawą z dnia 5 stycznia 2011 r. </w:t>
            </w:r>
            <w:r w:rsidRPr="009B63AC">
              <w:rPr>
                <w:rFonts w:ascii="Arial" w:eastAsia="Arial" w:hAnsi="Arial" w:cs="Arial"/>
                <w:b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84E81">
        <w:trPr>
          <w:trHeight w:val="455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384E81"/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2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danych osobowych i w sprawie swobodnego przepływu takich danych oraz uchylenia dyrektywy 95/46/WE (ogólne rozporządzenie o ochronie danych)</w:t>
            </w:r>
            <w:r>
              <w:rPr>
                <w:rFonts w:ascii="Arial" w:eastAsia="Arial" w:hAnsi="Arial" w:cs="Arial"/>
                <w:sz w:val="18"/>
              </w:rPr>
              <w:t xml:space="preserve"> (Dz. Urz. UE L 119 z 04.05.2016, str. 1, 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zm.) (dalej: RODO) w związku z przepisem szczególnym ustawy;</w:t>
            </w:r>
          </w:p>
          <w:p w:rsidR="00384E81" w:rsidRDefault="00E34F37">
            <w:pPr>
              <w:numPr>
                <w:ilvl w:val="0"/>
                <w:numId w:val="2"/>
              </w:numPr>
              <w:spacing w:after="26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przez </w:t>
            </w:r>
            <w:r w:rsidR="00915190">
              <w:rPr>
                <w:rFonts w:ascii="Arial" w:eastAsia="Arial" w:hAnsi="Arial" w:cs="Arial"/>
                <w:sz w:val="18"/>
              </w:rPr>
              <w:t>Prezydenta M</w:t>
            </w:r>
            <w:r>
              <w:rPr>
                <w:rFonts w:ascii="Arial" w:eastAsia="Arial" w:hAnsi="Arial" w:cs="Arial"/>
                <w:sz w:val="18"/>
              </w:rPr>
              <w:t xml:space="preserve">iasta </w:t>
            </w:r>
            <w:r w:rsidR="00915190">
              <w:rPr>
                <w:rFonts w:ascii="Arial" w:eastAsia="Arial" w:hAnsi="Arial" w:cs="Arial"/>
                <w:sz w:val="18"/>
              </w:rPr>
              <w:t xml:space="preserve">Łodzi </w:t>
            </w:r>
            <w:r>
              <w:rPr>
                <w:rFonts w:ascii="Arial" w:eastAsia="Arial" w:hAnsi="Arial" w:cs="Arial"/>
                <w:sz w:val="18"/>
              </w:rPr>
              <w:t>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18b § 1 ustawy z dnia 5 stycznia 2011 r. – Kodeks wyborczy (Dz. U. z 2022 r. poz. 1277 i 2418 oraz z 2023 r. poz. 497)</w:t>
            </w:r>
          </w:p>
          <w:p w:rsidR="00384E81" w:rsidRDefault="00E34F37">
            <w:pPr>
              <w:numPr>
                <w:ilvl w:val="0"/>
                <w:numId w:val="2"/>
              </w:numPr>
              <w:spacing w:after="25" w:line="279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Konsula 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18b § 2 ustawy z dnia 5 stycznia 2011 r. – Kodeks wyborczy </w:t>
            </w:r>
          </w:p>
          <w:p w:rsidR="00384E81" w:rsidRDefault="00E34F37">
            <w:pPr>
              <w:numPr>
                <w:ilvl w:val="0"/>
                <w:numId w:val="2"/>
              </w:numPr>
              <w:spacing w:after="236" w:line="278" w:lineRule="auto"/>
              <w:ind w:right="50"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przez Ministra Cyfryzacji - w celu wprowadzenia Pani/Pana danych do Centralnego Rejestru Wyborców – na podstawie art.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18b § 3 ustawy z dnia 5 stycznia 2011 r. – Kodeks wyborczy oraz w celu utrzymania i rozwoju rejestru </w:t>
            </w:r>
          </w:p>
          <w:p w:rsidR="00384E81" w:rsidRDefault="00E34F37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zgromadzone w Centralnym Rejestrze służą do sporządzania spisów wyborców. Ujęcie w spisie wyborców umożliwia realizację prawa wybierania.  </w:t>
            </w:r>
          </w:p>
        </w:tc>
      </w:tr>
      <w:tr w:rsidR="00384E81">
        <w:trPr>
          <w:trHeight w:val="145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ODBIORCY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43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Odbiorcami danych są: </w:t>
            </w:r>
          </w:p>
          <w:p w:rsidR="00384E81" w:rsidRDefault="00E34F37">
            <w:pPr>
              <w:numPr>
                <w:ilvl w:val="0"/>
                <w:numId w:val="3"/>
              </w:numPr>
              <w:spacing w:after="22" w:line="282" w:lineRule="auto"/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>Centralny Ośrodek Informatyki – w zakresie technicznego utrzymania Centralnego Rejestru Wyborców;</w:t>
            </w:r>
          </w:p>
          <w:p w:rsidR="00384E81" w:rsidRDefault="00E34F37">
            <w:pPr>
              <w:numPr>
                <w:ilvl w:val="0"/>
                <w:numId w:val="3"/>
              </w:numPr>
              <w:ind w:hanging="36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Państwowa Komisja Wyborcza – w zakresie nadzorowania prawidłowości aktualizowania Centralnego Rejestru Wyborców.  </w:t>
            </w:r>
          </w:p>
        </w:tc>
      </w:tr>
      <w:tr w:rsidR="00384E81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PRZEKAZANIE </w:t>
            </w:r>
          </w:p>
          <w:p w:rsidR="00384E81" w:rsidRDefault="00E34F37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DANYCH OSOBOWYCH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DO PAŃSTWA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TRZECIEGO LUB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ORGANIZACJI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MIĘDZYNARODOWEJ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Dane o obywatelach Unii Europejskiej niebędących obywatelami polskimi, korzystających z praw wyborczych w Rzeczypospolitej Polskiej są przekazywane przez Ministra Cyfryzacji właściwym organom państw członkowskich Unii Europejskiej. </w:t>
            </w:r>
          </w:p>
          <w:p w:rsidR="00384E81" w:rsidRDefault="00E34F37">
            <w:pPr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Minister Cyfryzacji przekazuje właściwym organom państw członkowskich Unii Europejskiej, na ich wniosek, dane dotyczące obywateli polskich chcących korzystać z praw wyborczych na terytorium innego państwa członkowskiego Unii Europejskiej, w zakresie niezbędnym do korzystania z tych praw.</w:t>
            </w:r>
          </w:p>
        </w:tc>
      </w:tr>
      <w:tr w:rsidR="00384E81">
        <w:trPr>
          <w:trHeight w:val="5233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OKRES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PRZECHOWYWANIA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81" w:rsidRDefault="00E34F37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Okres przechowywania danych obywateli polskich w Centralnym Rejestrze Wyborców obejmuje  okres życia danej osoby od momentu  ukończenia 17 lat do dnia zarejestrowania dla tej osoby zgonu lub utraty obywatelstwa polskiego. </w:t>
            </w:r>
          </w:p>
          <w:p w:rsidR="00384E81" w:rsidRDefault="00E34F37">
            <w:pPr>
              <w:spacing w:after="238" w:line="276" w:lineRule="auto"/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Dla wyborców będących obywatelami Unii Europejskiej niebędących 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 gminie tj. u Wójta/Prezydenta/Burmistrza wniosku o skreślenie z Centralnego Rejestru Wyborców albo zarejestrowania w Polsce zgonu lub utraty obywatelstwa uprawniającego do głosowania w Polsce. Natomiast przez Ministra Cyfryzacji do czasu przesłania właściwemu organowi państwa członkowskiego Unii Europejskiej informacji o skreśleniu z Centralnego Rejestru Wyborców osoby, o ile przesłał uprzednio do tego organu informację, o korzystaniu z praw wyborczych w Rzeczypospolitej Polskiej w związku ze zgłoszeniem wniosku.</w:t>
            </w:r>
          </w:p>
          <w:p w:rsidR="00384E81" w:rsidRDefault="00E34F37">
            <w:pPr>
              <w:ind w:left="3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</w:tbl>
    <w:p w:rsidR="00384E81" w:rsidRDefault="00384E81">
      <w:pPr>
        <w:spacing w:after="0"/>
        <w:ind w:left="-1440" w:right="126"/>
      </w:pPr>
    </w:p>
    <w:tbl>
      <w:tblPr>
        <w:tblStyle w:val="TableGrid"/>
        <w:tblW w:w="8916" w:type="dxa"/>
        <w:tblInd w:w="-16" w:type="dxa"/>
        <w:tblCellMar>
          <w:top w:w="155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384E81">
        <w:trPr>
          <w:trHeight w:val="649"/>
        </w:trPr>
        <w:tc>
          <w:tcPr>
            <w:tcW w:w="8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84E81" w:rsidRDefault="00E34F37">
            <w:pPr>
              <w:ind w:left="1655" w:right="167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Klauzula informacyjna dot. przetwarzania danych osobowych w związku z u</w:t>
            </w:r>
            <w:r w:rsidR="009B63AC">
              <w:rPr>
                <w:rFonts w:ascii="Arial" w:eastAsia="Arial" w:hAnsi="Arial" w:cs="Arial"/>
                <w:b/>
                <w:sz w:val="18"/>
              </w:rPr>
              <w:t>stawą z dnia 5 stycznia 2011 r.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9B63AC">
              <w:rPr>
                <w:rFonts w:ascii="Arial" w:eastAsia="Arial" w:hAnsi="Arial" w:cs="Arial"/>
                <w:b/>
                <w:sz w:val="18"/>
              </w:rPr>
              <w:t>Kodeks wyborczy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384E81">
        <w:trPr>
          <w:trHeight w:val="166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Przysługuje Pani/Panu:</w:t>
            </w:r>
          </w:p>
          <w:p w:rsidR="00384E81" w:rsidRDefault="00E34F37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- prawo dostępu do Pani/Pana danych; </w:t>
            </w:r>
          </w:p>
          <w:p w:rsidR="00384E81" w:rsidRDefault="00E34F37">
            <w:pPr>
              <w:ind w:left="3" w:right="68"/>
              <w:jc w:val="both"/>
            </w:pPr>
            <w:r>
              <w:rPr>
                <w:rFonts w:ascii="Arial" w:eastAsia="Arial" w:hAnsi="Arial" w:cs="Arial"/>
                <w:sz w:val="18"/>
              </w:rPr>
              <w:t>-prawo żądania ich sprostowania. Do weryfikacji prawidłowości danych osobowych zawartych w Centralnym Rejestrze Wyborców oraz stwierdzania niezgodności tych danych ze stanem faktycznym stosuje się art. 11 ustawy z dnia 24 września 2010 r. o ewidencji ludności.</w:t>
            </w:r>
          </w:p>
        </w:tc>
      </w:tr>
      <w:tr w:rsidR="00384E81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PRAWO WNIESIENIA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SKARGI DO ORGANU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NADZORCZEGO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81" w:rsidRDefault="00E34F37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Przysługuje Pani/Panu również prawo wniesienia skargi do organu nadzorczego </w:t>
            </w:r>
          </w:p>
          <w:p w:rsidR="00384E81" w:rsidRDefault="00E34F37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>- Prezesa Urzędu Ochrony Danych Osobowych;</w:t>
            </w:r>
          </w:p>
          <w:p w:rsidR="00384E81" w:rsidRDefault="00711946">
            <w:pPr>
              <w:ind w:left="3"/>
            </w:pPr>
            <w:hyperlink r:id="rId8">
              <w:r w:rsidR="00E34F37">
                <w:rPr>
                  <w:rFonts w:ascii="Arial" w:eastAsia="Arial" w:hAnsi="Arial" w:cs="Arial"/>
                  <w:sz w:val="18"/>
                </w:rPr>
                <w:t>Adres:</w:t>
              </w:r>
            </w:hyperlink>
            <w:r w:rsidR="00E34F37">
              <w:rPr>
                <w:rFonts w:ascii="Arial" w:eastAsia="Arial" w:hAnsi="Arial" w:cs="Arial"/>
                <w:sz w:val="18"/>
              </w:rPr>
              <w:t xml:space="preserve"> Stawki 2, 00-193 Warszawa</w:t>
            </w:r>
          </w:p>
        </w:tc>
      </w:tr>
      <w:tr w:rsidR="00384E81">
        <w:trPr>
          <w:trHeight w:val="11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ŹRÓDŁO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POCHODZENIA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DANYCH OSOBOWYCH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E81" w:rsidRDefault="00E34F37">
            <w:pPr>
              <w:spacing w:after="14"/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Centralny Rejestr Wyborców jest zasilany danymi z Rejestru PESEL. </w:t>
            </w:r>
          </w:p>
          <w:p w:rsidR="00384E81" w:rsidRDefault="00E34F37">
            <w:pPr>
              <w:ind w:left="3" w:right="6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Pani/Pana dane do Centralnego Rejestru Wyborców są wprowadzane także na podstawie orzeczeń sądowych wpływających na realizację prawa wybierania oraz składanych przez Panią/Pana wniosków co do sposobu lub miejsca głosowania.  </w:t>
            </w:r>
          </w:p>
        </w:tc>
      </w:tr>
      <w:tr w:rsidR="00384E81">
        <w:trPr>
          <w:trHeight w:val="214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INFORMACJA O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DOWOLNOŚCI LUB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OBOWIĄZKU PODANIA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DANYCH ORAZ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KONSEKWENCJACH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>NIEPODANIA DANYCH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81" w:rsidRDefault="00E34F37">
            <w:pPr>
              <w:spacing w:line="276" w:lineRule="auto"/>
              <w:ind w:left="3" w:right="6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 </w:t>
            </w:r>
          </w:p>
          <w:p w:rsidR="00384E81" w:rsidRDefault="00E34F37">
            <w:pPr>
              <w:ind w:left="3" w:right="6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W przypadku działania na wniosek w sprawach związanych ze sposobem lub miejscem głosowania, odmowa podania danych skutkuje niezrealizowaniem żądania. </w:t>
            </w:r>
          </w:p>
        </w:tc>
      </w:tr>
      <w:tr w:rsidR="00384E81">
        <w:trPr>
          <w:trHeight w:val="213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INFORMACJA O </w:t>
            </w:r>
          </w:p>
          <w:p w:rsidR="00384E81" w:rsidRDefault="00E34F37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ZAUTOMATYZOWANYM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PODEJMOWANIU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DECYZJI I </w:t>
            </w:r>
          </w:p>
          <w:p w:rsidR="00384E81" w:rsidRDefault="00E34F37">
            <w:r>
              <w:rPr>
                <w:rFonts w:ascii="Arial" w:eastAsia="Arial" w:hAnsi="Arial" w:cs="Arial"/>
                <w:b/>
                <w:sz w:val="18"/>
              </w:rPr>
              <w:t xml:space="preserve">PROFILOWANIU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81" w:rsidRDefault="00E34F37">
            <w:pPr>
              <w:ind w:left="3"/>
              <w:jc w:val="both"/>
            </w:pPr>
            <w:r>
              <w:rPr>
                <w:rFonts w:ascii="Arial" w:eastAsia="Arial" w:hAnsi="Arial" w:cs="Arial"/>
                <w:sz w:val="18"/>
              </w:rPr>
              <w:t>Pani/Pana dane osobowe nie będą podlegały zautomatyzowanemu podejmowaniu decyzji w tym profilowaniu.</w:t>
            </w:r>
          </w:p>
        </w:tc>
      </w:tr>
    </w:tbl>
    <w:p w:rsidR="00E34F37" w:rsidRDefault="00E34F37"/>
    <w:sectPr w:rsidR="00E34F37">
      <w:pgSz w:w="11906" w:h="16838"/>
      <w:pgMar w:top="1253" w:right="1440" w:bottom="137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A54"/>
    <w:multiLevelType w:val="hybridMultilevel"/>
    <w:tmpl w:val="C36E0DA6"/>
    <w:lvl w:ilvl="0" w:tplc="F3940F2E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023B2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4289E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6C3BA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6B27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6657F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5A58F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86C49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0CFA4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8804CC"/>
    <w:multiLevelType w:val="hybridMultilevel"/>
    <w:tmpl w:val="76D07062"/>
    <w:lvl w:ilvl="0" w:tplc="035A0A32">
      <w:start w:val="1"/>
      <w:numFmt w:val="decimal"/>
      <w:lvlText w:val="%1.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6427B2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9843D4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0CAF90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6CF434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28A102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B4C62A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5E17A6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C8FF6E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A052F4"/>
    <w:multiLevelType w:val="hybridMultilevel"/>
    <w:tmpl w:val="64241D64"/>
    <w:lvl w:ilvl="0" w:tplc="07468324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802BC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4A933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7CCE7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DC81F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22817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46532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22B2C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560D0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81"/>
    <w:rsid w:val="00384E81"/>
    <w:rsid w:val="00543170"/>
    <w:rsid w:val="00711946"/>
    <w:rsid w:val="009027A8"/>
    <w:rsid w:val="00915190"/>
    <w:rsid w:val="009B63AC"/>
    <w:rsid w:val="00B60D66"/>
    <w:rsid w:val="00BD5A39"/>
    <w:rsid w:val="00E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DEAEB-EAE8-4B2D-8FB9-9EABBF2A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43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uml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ckm@uml.lodz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0BC6-7EED-4D65-A44B-8133D1E6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Zawadzka</dc:creator>
  <cp:keywords/>
  <cp:lastModifiedBy>Magdalena Prasal</cp:lastModifiedBy>
  <cp:revision>2</cp:revision>
  <dcterms:created xsi:type="dcterms:W3CDTF">2025-03-18T11:35:00Z</dcterms:created>
  <dcterms:modified xsi:type="dcterms:W3CDTF">2025-03-18T11:35:00Z</dcterms:modified>
</cp:coreProperties>
</file>