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81" w:rsidRDefault="00384E81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4E81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pPr>
              <w:ind w:left="1655" w:right="170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4E81">
        <w:trPr>
          <w:trHeight w:val="475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TOŻSAMOŚĆ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spacing w:after="30"/>
              <w:ind w:left="3"/>
            </w:pPr>
            <w:r>
              <w:rPr>
                <w:rFonts w:ascii="Arial" w:eastAsia="Arial" w:hAnsi="Arial" w:cs="Arial"/>
                <w:sz w:val="18"/>
              </w:rPr>
              <w:t>Administratorami są:</w:t>
            </w:r>
          </w:p>
          <w:p w:rsidR="00384E81" w:rsidRDefault="00543170">
            <w:pPr>
              <w:numPr>
                <w:ilvl w:val="0"/>
                <w:numId w:val="1"/>
              </w:numPr>
              <w:spacing w:after="14" w:line="278" w:lineRule="auto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Prezydent Miasta Łodzi z siedzibą przy ul. Piotrkowskiej 104, 90-926 Łódź</w:t>
            </w:r>
            <w:r w:rsidR="00E34F37">
              <w:rPr>
                <w:rFonts w:ascii="Arial" w:eastAsia="Arial" w:hAnsi="Arial" w:cs="Arial"/>
                <w:sz w:val="18"/>
              </w:rPr>
              <w:t xml:space="preserve"> – w zakresie rejestracji w Centralnym Rejestrze Wyborców danych wpływających na realizację prawa wybierania i przechowywanej przez </w:t>
            </w:r>
            <w:r>
              <w:rPr>
                <w:rFonts w:ascii="Arial" w:eastAsia="Arial" w:hAnsi="Arial" w:cs="Arial"/>
                <w:sz w:val="18"/>
              </w:rPr>
              <w:t>Prezydenta M</w:t>
            </w:r>
            <w:r w:rsidR="00E34F37">
              <w:rPr>
                <w:rFonts w:ascii="Arial" w:eastAsia="Arial" w:hAnsi="Arial" w:cs="Arial"/>
                <w:sz w:val="18"/>
              </w:rPr>
              <w:t xml:space="preserve">iasta </w:t>
            </w:r>
            <w:r>
              <w:rPr>
                <w:rFonts w:ascii="Arial" w:eastAsia="Arial" w:hAnsi="Arial" w:cs="Arial"/>
                <w:sz w:val="18"/>
              </w:rPr>
              <w:t xml:space="preserve">Łodzi </w:t>
            </w:r>
            <w:r w:rsidR="00E34F37">
              <w:rPr>
                <w:rFonts w:ascii="Arial" w:eastAsia="Arial" w:hAnsi="Arial" w:cs="Arial"/>
                <w:sz w:val="18"/>
              </w:rPr>
              <w:t xml:space="preserve">dokumentacji pisemnej; </w:t>
            </w:r>
          </w:p>
          <w:p w:rsidR="00384E81" w:rsidRDefault="00E34F37">
            <w:pPr>
              <w:numPr>
                <w:ilvl w:val="0"/>
                <w:numId w:val="1"/>
              </w:numPr>
              <w:spacing w:after="14" w:line="278" w:lineRule="auto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Konsul RP  – w zakresie rejestracji w Centralnym Rejestrze Wyborców danych co do adresu przebywania w stosunku do wyborców głosujących poza granicami kraju oraz przechowywanej przez Konsula dokumentacji pisemnej; </w:t>
            </w:r>
          </w:p>
          <w:p w:rsidR="00384E81" w:rsidRDefault="00E34F37">
            <w:pPr>
              <w:numPr>
                <w:ilvl w:val="0"/>
                <w:numId w:val="1"/>
              </w:numPr>
              <w:spacing w:after="20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Cyfryzacji, mający siedzibę w Warszawie (00-060) przy ul. </w:t>
            </w:r>
          </w:p>
          <w:p w:rsidR="00384E81" w:rsidRDefault="00E34F37">
            <w:pPr>
              <w:spacing w:line="276" w:lineRule="auto"/>
              <w:ind w:left="72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Królewskiej 27 – odpowiada za utrzymanie i rozwój Centralnego Rejestru Wyborców oraz aktualizuje informacje o zgłoszeniu chęci głosowania w wyborach do Parlamentu Europejskiego </w:t>
            </w:r>
          </w:p>
          <w:p w:rsidR="00384E81" w:rsidRDefault="00E34F37">
            <w:pPr>
              <w:spacing w:after="30"/>
              <w:ind w:right="123"/>
              <w:jc w:val="right"/>
            </w:pPr>
            <w:r>
              <w:rPr>
                <w:rFonts w:ascii="Arial" w:eastAsia="Arial" w:hAnsi="Arial" w:cs="Arial"/>
                <w:sz w:val="18"/>
              </w:rPr>
              <w:t>przeprowadzanych przez inne państwo członkowskie Unii Europejskiej;</w:t>
            </w:r>
          </w:p>
          <w:p w:rsidR="00384E81" w:rsidRDefault="00E34F37">
            <w:pPr>
              <w:numPr>
                <w:ilvl w:val="0"/>
                <w:numId w:val="1"/>
              </w:numPr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Zagranicznych mający siedzibę w Warszawie (00-580) przy ul. J.Ch. Szucha 23  – zapewnia funkcjonowanie poza granicami kraju wydzielonej sieci umożliwiającej konsulom dostęp do Centralnego Rejestru Wyborców. </w:t>
            </w:r>
          </w:p>
        </w:tc>
      </w:tr>
      <w:tr w:rsidR="00384E81">
        <w:trPr>
          <w:trHeight w:val="333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Z administratorem –</w:t>
            </w:r>
            <w:r w:rsidR="00543170">
              <w:rPr>
                <w:rFonts w:ascii="Arial" w:eastAsia="Arial" w:hAnsi="Arial" w:cs="Arial"/>
                <w:sz w:val="18"/>
              </w:rPr>
              <w:t xml:space="preserve"> Prezydentem M</w:t>
            </w:r>
            <w:r>
              <w:rPr>
                <w:rFonts w:ascii="Arial" w:eastAsia="Arial" w:hAnsi="Arial" w:cs="Arial"/>
                <w:sz w:val="18"/>
              </w:rPr>
              <w:t xml:space="preserve">iasta </w:t>
            </w:r>
            <w:r w:rsidR="00543170">
              <w:rPr>
                <w:rFonts w:ascii="Arial" w:eastAsia="Arial" w:hAnsi="Arial" w:cs="Arial"/>
                <w:sz w:val="18"/>
              </w:rPr>
              <w:t xml:space="preserve">Łodzi </w:t>
            </w:r>
            <w:r>
              <w:rPr>
                <w:rFonts w:ascii="Arial" w:eastAsia="Arial" w:hAnsi="Arial" w:cs="Arial"/>
                <w:sz w:val="18"/>
              </w:rPr>
              <w:t xml:space="preserve">można się skontaktować </w:t>
            </w:r>
            <w:r w:rsidR="00543170">
              <w:rPr>
                <w:rFonts w:ascii="Arial" w:eastAsia="Arial" w:hAnsi="Arial" w:cs="Arial"/>
                <w:sz w:val="18"/>
              </w:rPr>
              <w:t xml:space="preserve">poprzez adres email: </w:t>
            </w:r>
            <w:hyperlink r:id="rId10" w:history="1">
              <w:r w:rsidR="00543170" w:rsidRPr="00C60279">
                <w:rPr>
                  <w:rStyle w:val="Hipercze"/>
                  <w:rFonts w:ascii="Arial" w:eastAsia="Arial" w:hAnsi="Arial" w:cs="Arial"/>
                  <w:sz w:val="18"/>
                </w:rPr>
                <w:t>lckm@uml.lodz.pl</w:t>
              </w:r>
            </w:hyperlink>
            <w:r w:rsidR="00543170">
              <w:rPr>
                <w:rFonts w:ascii="Arial" w:eastAsia="Arial" w:hAnsi="Arial" w:cs="Arial"/>
                <w:sz w:val="18"/>
              </w:rPr>
              <w:t xml:space="preserve"> lub </w:t>
            </w:r>
            <w:r>
              <w:rPr>
                <w:rFonts w:ascii="Arial" w:eastAsia="Arial" w:hAnsi="Arial" w:cs="Arial"/>
                <w:sz w:val="18"/>
              </w:rPr>
              <w:t>pisemnie na adres siedziby administratora.</w:t>
            </w:r>
          </w:p>
          <w:p w:rsidR="00384E81" w:rsidRDefault="00E34F37">
            <w:pPr>
              <w:spacing w:after="225" w:line="243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kancelaria@cyfra.gov.pl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 pisemnie na adres siedziby administratora.</w:t>
            </w:r>
          </w:p>
          <w:p w:rsidR="00384E81" w:rsidRDefault="00E34F37">
            <w:pPr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Zagranicznych można się skontaktować poprzez adres e-mail: </w:t>
            </w:r>
            <w:r>
              <w:rPr>
                <w:rFonts w:ascii="Arial" w:eastAsia="Arial" w:hAnsi="Arial" w:cs="Arial"/>
                <w:color w:val="0563C1"/>
                <w:sz w:val="18"/>
                <w:u w:val="single" w:color="0563C1"/>
              </w:rPr>
              <w:t>iod@msz.gov.pl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siedziby, zaś z wykonującym obowiązki administratora, którym jest konsul RP, można skontaktować się poprzez właściwy adres instytucjonalny e-mail urzędu konsularnego lub pisemnie pod adresem, zgodnie z informacją opublikowaną na stronie: https://www.gov.pl/web/dyplomacja/polskie-przedstawicielstwa-naswiecie .</w:t>
            </w:r>
          </w:p>
        </w:tc>
      </w:tr>
      <w:tr w:rsidR="00384E81">
        <w:trPr>
          <w:trHeight w:val="452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DANE KONTAKTOWE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INSPEKTORA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Administrator –</w:t>
            </w:r>
            <w:r w:rsidR="00450CE8">
              <w:rPr>
                <w:rFonts w:ascii="Arial" w:eastAsia="Arial" w:hAnsi="Arial" w:cs="Arial"/>
                <w:sz w:val="18"/>
              </w:rPr>
              <w:t xml:space="preserve"> </w:t>
            </w:r>
            <w:r w:rsidR="00BD5A39">
              <w:rPr>
                <w:rFonts w:ascii="Arial" w:eastAsia="Arial" w:hAnsi="Arial" w:cs="Arial"/>
                <w:sz w:val="18"/>
              </w:rPr>
              <w:t>Prezydent M</w:t>
            </w:r>
            <w:r>
              <w:rPr>
                <w:rFonts w:ascii="Arial" w:eastAsia="Arial" w:hAnsi="Arial" w:cs="Arial"/>
                <w:sz w:val="18"/>
              </w:rPr>
              <w:t xml:space="preserve">iasta </w:t>
            </w:r>
            <w:r w:rsidR="00BD5A39">
              <w:rPr>
                <w:rFonts w:ascii="Arial" w:eastAsia="Arial" w:hAnsi="Arial" w:cs="Arial"/>
                <w:sz w:val="18"/>
              </w:rPr>
              <w:t xml:space="preserve">Łodzi </w:t>
            </w:r>
            <w:r>
              <w:rPr>
                <w:rFonts w:ascii="Arial" w:eastAsia="Arial" w:hAnsi="Arial" w:cs="Arial"/>
                <w:sz w:val="18"/>
              </w:rPr>
              <w:t xml:space="preserve">wyznaczył inspektora ochrony danych, z którym może się Pani/Pan skontaktować poprzez </w:t>
            </w:r>
            <w:r w:rsidR="00BD5A39">
              <w:rPr>
                <w:rFonts w:ascii="Arial" w:eastAsia="Arial" w:hAnsi="Arial" w:cs="Arial"/>
                <w:sz w:val="18"/>
              </w:rPr>
              <w:t xml:space="preserve">adres email </w:t>
            </w:r>
            <w:hyperlink r:id="rId11" w:history="1">
              <w:r w:rsidR="00BD5A39" w:rsidRPr="00C60279">
                <w:rPr>
                  <w:rStyle w:val="Hipercze"/>
                  <w:rFonts w:ascii="Arial" w:eastAsia="Arial" w:hAnsi="Arial" w:cs="Arial"/>
                  <w:sz w:val="18"/>
                </w:rPr>
                <w:t>iod@uml.lodz.pl</w:t>
              </w:r>
            </w:hyperlink>
            <w:r w:rsidR="00BD5A39">
              <w:rPr>
                <w:rFonts w:ascii="Arial" w:eastAsia="Arial" w:hAnsi="Arial" w:cs="Arial"/>
                <w:sz w:val="18"/>
              </w:rPr>
              <w:t xml:space="preserve"> lub pisemnie na adres na adres siedziby administratora.</w:t>
            </w:r>
          </w:p>
          <w:p w:rsidR="00384E81" w:rsidRDefault="00E34F37">
            <w:pPr>
              <w:spacing w:after="238" w:line="276" w:lineRule="auto"/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      </w:r>
          </w:p>
          <w:p w:rsidR="00384E81" w:rsidRDefault="00E34F37">
            <w:pPr>
              <w:spacing w:after="238" w:line="276" w:lineRule="auto"/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Zagranicznych wyznaczył, w odniesieniu do danych przetwarzanych w Ministerstwie Spraw Zagranicznych jak i placówkach zagranicznych,  inspektora ochrony danych, z którym może się Pan/Pani  skontaktować poprzez email: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iod@msz.gov.pl </w:t>
            </w:r>
            <w:r>
              <w:rPr>
                <w:rFonts w:ascii="Arial" w:eastAsia="Arial" w:hAnsi="Arial" w:cs="Arial"/>
                <w:sz w:val="18"/>
              </w:rPr>
              <w:t xml:space="preserve">lub pisemnie na adres siedziby administratora.  </w:t>
            </w:r>
          </w:p>
          <w:p w:rsidR="00384E81" w:rsidRDefault="00E34F37">
            <w:pPr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384E81">
        <w:trPr>
          <w:trHeight w:val="94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CELE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PRZETWARZANIA I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będą przetwarzane na podstawie art.6 ust.1 lit. c Rozporządzenia Parlamentu Europejskiego i Rady (UE) 2016/679 z dnia 27 kwietnia 2016 r.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w sprawie ochrony osób fizycznych w związku z przetwarzaniem </w:t>
            </w:r>
          </w:p>
        </w:tc>
      </w:tr>
    </w:tbl>
    <w:p w:rsidR="00384E81" w:rsidRDefault="00384E81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4E81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pPr>
              <w:ind w:left="1655" w:right="165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4E81">
        <w:trPr>
          <w:trHeight w:val="455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384E81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2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danych osobowych i w sprawie swobodnego przepływu takich danych oraz uchylenia dyrektywy 95/46/WE (ogólne rozporządzenie o ochronie danych)</w:t>
            </w:r>
            <w:r>
              <w:rPr>
                <w:rFonts w:ascii="Arial" w:eastAsia="Arial" w:hAnsi="Arial" w:cs="Arial"/>
                <w:sz w:val="18"/>
              </w:rPr>
              <w:t xml:space="preserve"> (Dz. Urz. UE L 119 z 04.05.2016, str. 1,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zm.) (dalej: RODO) w związku z przepisem szczególnym ustawy;</w:t>
            </w:r>
          </w:p>
          <w:p w:rsidR="00384E81" w:rsidRDefault="00E34F37">
            <w:pPr>
              <w:numPr>
                <w:ilvl w:val="0"/>
                <w:numId w:val="2"/>
              </w:numPr>
              <w:spacing w:after="26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przez </w:t>
            </w:r>
            <w:r w:rsidR="00915190">
              <w:rPr>
                <w:rFonts w:ascii="Arial" w:eastAsia="Arial" w:hAnsi="Arial" w:cs="Arial"/>
                <w:sz w:val="18"/>
              </w:rPr>
              <w:t>Prezydenta M</w:t>
            </w:r>
            <w:r>
              <w:rPr>
                <w:rFonts w:ascii="Arial" w:eastAsia="Arial" w:hAnsi="Arial" w:cs="Arial"/>
                <w:sz w:val="18"/>
              </w:rPr>
              <w:t xml:space="preserve">iasta </w:t>
            </w:r>
            <w:r w:rsidR="00915190">
              <w:rPr>
                <w:rFonts w:ascii="Arial" w:eastAsia="Arial" w:hAnsi="Arial" w:cs="Arial"/>
                <w:sz w:val="18"/>
              </w:rPr>
              <w:t xml:space="preserve">Łodzi </w:t>
            </w:r>
            <w:r>
              <w:rPr>
                <w:rFonts w:ascii="Arial" w:eastAsia="Arial" w:hAnsi="Arial" w:cs="Arial"/>
                <w:sz w:val="18"/>
              </w:rPr>
              <w:t>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18b § 1 ustawy z dnia 5 stycznia 2011 r. – Kodeks wyborczy (Dz. U. z 202</w:t>
            </w:r>
            <w:r w:rsidR="00840339">
              <w:rPr>
                <w:rFonts w:ascii="Arial" w:eastAsia="Arial" w:hAnsi="Arial" w:cs="Arial"/>
                <w:sz w:val="18"/>
              </w:rPr>
              <w:t>3 r. poz. 2408)</w:t>
            </w:r>
            <w:bookmarkStart w:id="0" w:name="_GoBack"/>
            <w:bookmarkEnd w:id="0"/>
          </w:p>
          <w:p w:rsidR="00384E81" w:rsidRDefault="00E34F37">
            <w:pPr>
              <w:numPr>
                <w:ilvl w:val="0"/>
                <w:numId w:val="2"/>
              </w:numPr>
              <w:spacing w:after="25" w:line="279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Konsula 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2 ustawy z dnia 5 stycznia 2011 r. – Kodeks wyborczy </w:t>
            </w:r>
          </w:p>
          <w:p w:rsidR="00384E81" w:rsidRDefault="00E34F37">
            <w:pPr>
              <w:numPr>
                <w:ilvl w:val="0"/>
                <w:numId w:val="2"/>
              </w:numPr>
              <w:spacing w:after="236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Ministra Cyfryzacji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3 ustawy z dnia 5 stycznia 2011 r. – Kodeks wyborczy oraz w celu utrzymania i rozwoju rejestru </w:t>
            </w:r>
          </w:p>
          <w:p w:rsidR="00384E81" w:rsidRDefault="00E34F37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384E81">
        <w:trPr>
          <w:trHeight w:val="14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43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Odbiorcami danych są: </w:t>
            </w:r>
          </w:p>
          <w:p w:rsidR="00384E81" w:rsidRDefault="00E34F37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Centralny Ośrodek Informatyki – w zakresie technicznego utrzymania Centralnego Rejestru Wyborców;</w:t>
            </w:r>
          </w:p>
          <w:p w:rsidR="00384E81" w:rsidRDefault="00E34F37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Państwowa Komisja Wyborcza – w zakresie nadzorowania prawidłowości aktualizowania Centralnego Rejestru Wyborców.  </w:t>
            </w:r>
          </w:p>
        </w:tc>
      </w:tr>
      <w:tr w:rsidR="00384E81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PRZEKAZANIE </w:t>
            </w:r>
          </w:p>
          <w:p w:rsidR="00384E81" w:rsidRDefault="00E34F37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DANYCH OSOBOWYCH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DO PAŃSTWA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TRZECIEGO LUB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ORGANIZACJI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 obywatelach Unii Europejskiej niebędących obywatelami polskimi, korzystających z praw wyborczych w Rzeczypospolitej Polskiej są przekazywane przez Ministra Cyfryzacji właściwym organom państw członkowskich Unii Europejskiej. </w:t>
            </w:r>
          </w:p>
          <w:p w:rsidR="00384E81" w:rsidRDefault="00E34F37">
            <w:pPr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384E81">
        <w:trPr>
          <w:trHeight w:val="523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OKRES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PRZECHOWYWANIA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:rsidR="00384E81" w:rsidRDefault="00E34F37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 gminie tj. u Wójta/Prezydenta/Burmistrza wniosku o skreślenie z Centralnego Rejestru Wyborców albo zarejestrowania w Polsce zgonu lub utraty obywatelstwa uprawniającego do głosowania w Polsce. Natomiast przez Ministra Cyfryzacji do czasu przesłania właściwemu organowi państwa członkowskiego Unii Europejskiej informacji o skreśleniu z Centralnego Rejestru Wyborców osoby, o ile przesłał uprzednio do tego organu informację, o korzystaniu z praw wyborczych w Rzeczypospolitej Polskiej w związku ze zgłoszeniem wniosku.</w:t>
            </w:r>
          </w:p>
          <w:p w:rsidR="00384E81" w:rsidRDefault="00E34F37">
            <w:pPr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</w:tbl>
    <w:p w:rsidR="00384E81" w:rsidRDefault="00384E81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4E81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pPr>
              <w:ind w:left="1655" w:right="16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4E81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Przysługuje Pani/Panu:</w:t>
            </w:r>
          </w:p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- prawo dostępu do Pani/Pana danych; </w:t>
            </w:r>
          </w:p>
          <w:p w:rsidR="00384E81" w:rsidRDefault="00E34F37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>-prawo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384E81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PRAWO WNIESIENIA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SKARGI DO ORGANU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Przysługuje Pani/Panu również prawo wniesienia skargi do organu nadzorczego </w:t>
            </w:r>
          </w:p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- Prezesa Urzędu Ochrony Danych Osobowych;</w:t>
            </w:r>
          </w:p>
          <w:p w:rsidR="00384E81" w:rsidRDefault="00E23E8F">
            <w:pPr>
              <w:ind w:left="3"/>
            </w:pPr>
            <w:hyperlink r:id="rId12">
              <w:r w:rsidR="00E34F37">
                <w:rPr>
                  <w:rFonts w:ascii="Arial" w:eastAsia="Arial" w:hAnsi="Arial" w:cs="Arial"/>
                  <w:sz w:val="18"/>
                </w:rPr>
                <w:t>Adres:</w:t>
              </w:r>
            </w:hyperlink>
            <w:r w:rsidR="00E34F37">
              <w:rPr>
                <w:rFonts w:ascii="Arial" w:eastAsia="Arial" w:hAnsi="Arial" w:cs="Arial"/>
                <w:sz w:val="18"/>
              </w:rPr>
              <w:t xml:space="preserve"> Stawki 2, 00-193 Warszawa</w:t>
            </w:r>
          </w:p>
        </w:tc>
      </w:tr>
      <w:tr w:rsidR="00384E81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ŹRÓDŁO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POCHODZENIA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Centralny Rejestr Wyborców jest zasilany danymi z Rejestru PESEL. </w:t>
            </w:r>
          </w:p>
          <w:p w:rsidR="00384E81" w:rsidRDefault="00E34F37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do Centralnego Rejestru Wyborców są wprowadzane także na podstawie orzeczeń sądowych wpływających na realizację prawa wybierania oraz składanych przez Panią/Pana wniosków co do sposobu lub miejsca głosowania.  </w:t>
            </w:r>
          </w:p>
        </w:tc>
      </w:tr>
      <w:tr w:rsidR="00384E81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DOWOLNOŚCI LUB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OBOWIĄZKU PODANIA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DANYCH ORAZ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KONSEKWENCJACH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spacing w:line="276" w:lineRule="auto"/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 </w:t>
            </w:r>
          </w:p>
          <w:p w:rsidR="00384E81" w:rsidRDefault="00E34F37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przypadku działania na wniosek w sprawach związanych ze sposobem lub miejscem głosowania, odmowa podania danych skutkuje niezrealizowaniem żądania. </w:t>
            </w:r>
          </w:p>
        </w:tc>
      </w:tr>
      <w:tr w:rsidR="00384E81"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:rsidR="00384E81" w:rsidRDefault="00E34F37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ZAUTOMATYZOWANYM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PODEJMOWANIU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DECYZJI I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Pani/Pana dane osobowe nie będą podlegały zautomatyzowanemu podejmowaniu decyzji w tym profilowaniu.</w:t>
            </w:r>
          </w:p>
        </w:tc>
      </w:tr>
    </w:tbl>
    <w:p w:rsidR="00E34F37" w:rsidRDefault="00E34F37"/>
    <w:sectPr w:rsidR="00E34F37">
      <w:pgSz w:w="11906" w:h="16838"/>
      <w:pgMar w:top="1253" w:right="1440" w:bottom="137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A54"/>
    <w:multiLevelType w:val="hybridMultilevel"/>
    <w:tmpl w:val="C36E0DA6"/>
    <w:lvl w:ilvl="0" w:tplc="F3940F2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023B2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4289E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6C3BA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6B27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6657F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5A58F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86C49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0CFA4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8804CC"/>
    <w:multiLevelType w:val="hybridMultilevel"/>
    <w:tmpl w:val="76D07062"/>
    <w:lvl w:ilvl="0" w:tplc="035A0A32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6427B2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9843D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0CAF90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6CF434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28A10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B4C62A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5E17A6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C8FF6E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A052F4"/>
    <w:multiLevelType w:val="hybridMultilevel"/>
    <w:tmpl w:val="64241D64"/>
    <w:lvl w:ilvl="0" w:tplc="0746832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802BC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4A933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7CCE7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DC81F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2281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46532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22B2C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560D0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81"/>
    <w:rsid w:val="00384E81"/>
    <w:rsid w:val="00450CE8"/>
    <w:rsid w:val="00543170"/>
    <w:rsid w:val="00840339"/>
    <w:rsid w:val="00915190"/>
    <w:rsid w:val="00A06FBC"/>
    <w:rsid w:val="00BD5A39"/>
    <w:rsid w:val="00E23E8F"/>
    <w:rsid w:val="00E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DEAEB-EAE8-4B2D-8FB9-9EABBF2A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43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od@uml.lodz.pl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lckm@uml.lodz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4PZ56VEU7HCD-752718422-3695</_dlc_DocId>
    <_dlc_DocIdUrl xmlns="e24543c6-e613-4c0b-8543-ba9627a55707">
      <Url>http://ckmshp01:11223/_layouts/15/DocIdRedir.aspx?ID=4PZ56VEU7HCD-752718422-3695</Url>
      <Description>4PZ56VEU7HCD-752718422-3695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9D2B-CDCE-4463-855C-7D79BB53B16D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2.xml><?xml version="1.0" encoding="utf-8"?>
<ds:datastoreItem xmlns:ds="http://schemas.openxmlformats.org/officeDocument/2006/customXml" ds:itemID="{5316F26C-EEE2-4EED-8224-0C90DAC6B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19FA1-AEA9-4C80-AD59-C906DD6597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20FBB2-A40F-4605-B5C0-B982D791BA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4F0A80-CCB4-43EE-A0D0-99E63B62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Zawadzka</dc:creator>
  <cp:keywords/>
  <cp:lastModifiedBy>Magdalena Prasal</cp:lastModifiedBy>
  <cp:revision>2</cp:revision>
  <cp:lastPrinted>2024-02-28T09:54:00Z</cp:lastPrinted>
  <dcterms:created xsi:type="dcterms:W3CDTF">2024-07-29T12:59:00Z</dcterms:created>
  <dcterms:modified xsi:type="dcterms:W3CDTF">2024-07-29T12:59:00Z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11cc1222-925e-4631-ad80-191935bccd8a</vt:lpwstr>
  </property>
</Properties>
</file>