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B92B4E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7620" t="12065" r="1206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61" w:rsidRDefault="00937061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Departamencie Pracy, Edukacji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>i  Kultury</w:t>
                            </w: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937061" w:rsidRPr="00AF77F6" w:rsidRDefault="00937061" w:rsidP="005452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7pt;margin-top:.7pt;width:181.4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nbKAIAAEgEAAAOAAAAZHJzL2Uyb0RvYy54bWysVF1v0zAUfUfiP1h+p0m6dH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">
                <v:textbox>
                  <w:txbxContent>
                    <w:p w:rsidR="00937061" w:rsidRDefault="00937061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Departamencie Pracy, Edukacji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>i  Kultury</w:t>
                      </w: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937061" w:rsidRPr="00AF77F6" w:rsidRDefault="00937061" w:rsidP="005452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10160" t="1206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7061" w:rsidRDefault="00937061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937061" w:rsidRPr="00D15F68" w:rsidRDefault="00937061" w:rsidP="005452E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D15F68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4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">
                <v:textbox>
                  <w:txbxContent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7061" w:rsidRDefault="00937061" w:rsidP="00545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937061" w:rsidRPr="00D15F68" w:rsidRDefault="00937061" w:rsidP="005452E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D15F68">
                        <w:rPr>
                          <w:sz w:val="14"/>
                          <w:szCs w:val="14"/>
                        </w:rPr>
                        <w:t xml:space="preserve">ata </w:t>
                      </w:r>
                      <w:r>
                        <w:rPr>
                          <w:sz w:val="14"/>
                          <w:szCs w:val="14"/>
                        </w:rPr>
                        <w:t>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5E3CE3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5E3CE3" w:rsidRDefault="001D4851" w:rsidP="005E3CE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4B070F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4B070F" w:rsidRPr="005E3CE3" w:rsidRDefault="004B070F" w:rsidP="005E3CE3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pracowników służb społecznych.</w:t>
            </w:r>
          </w:p>
          <w:p w:rsidR="001D4851" w:rsidRPr="005E3CE3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ą zaspokojone przez  świadczenie pieniężne (konieczność przedłożenia 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stosownych dokumentów – 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faktur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, rachunków, innych dowodów wpłat,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potwierdzających wykorzystanie środków fi</w:t>
            </w:r>
            <w:r w:rsidR="00AA078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E3CE3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1D4851" w:rsidRPr="00C669B1" w:rsidRDefault="001D4851" w:rsidP="00C669B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C669B1" w:rsidRDefault="00C669B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lastRenderedPageBreak/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0B5C5C" w:rsidRPr="005452E9" w:rsidTr="00937061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56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E95D11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 xml:space="preserve">to osoby spokrewnione lub niespokrewnione pozostające w faktycznym związku, wspólnie zamieszkujące </w:t>
      </w:r>
      <w:r w:rsidR="00E95D11">
        <w:rPr>
          <w:color w:val="000000"/>
          <w:sz w:val="18"/>
        </w:rPr>
        <w:br/>
      </w:r>
      <w:r w:rsidRPr="00C83187">
        <w:rPr>
          <w:color w:val="000000"/>
          <w:sz w:val="18"/>
        </w:rPr>
        <w:t>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E95D11">
      <w:pPr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</w:t>
      </w:r>
      <w:r w:rsidR="00EC4194">
        <w:rPr>
          <w:color w:val="000000"/>
          <w:sz w:val="18"/>
        </w:rPr>
        <w:t>20</w:t>
      </w:r>
      <w:r w:rsidRPr="00C83187">
        <w:rPr>
          <w:color w:val="000000"/>
          <w:sz w:val="18"/>
        </w:rPr>
        <w:t xml:space="preserve"> poz. </w:t>
      </w:r>
      <w:r w:rsidR="00EC4194">
        <w:rPr>
          <w:color w:val="000000"/>
          <w:sz w:val="18"/>
        </w:rPr>
        <w:t>1876</w:t>
      </w:r>
      <w:r w:rsidRPr="00C83187">
        <w:rPr>
          <w:color w:val="000000"/>
          <w:sz w:val="18"/>
        </w:rPr>
        <w:t xml:space="preserve">, z </w:t>
      </w:r>
      <w:proofErr w:type="spellStart"/>
      <w:r w:rsidRPr="00C83187">
        <w:rPr>
          <w:color w:val="000000"/>
          <w:sz w:val="18"/>
        </w:rPr>
        <w:t>późn</w:t>
      </w:r>
      <w:proofErr w:type="spellEnd"/>
      <w:r w:rsidRPr="00C83187">
        <w:rPr>
          <w:color w:val="000000"/>
          <w:sz w:val="18"/>
        </w:rPr>
        <w:t>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324830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324830">
        <w:rPr>
          <w:sz w:val="18"/>
          <w:szCs w:val="20"/>
        </w:rPr>
        <w:t>miesięczne obciążenie podatkiem dochodowym od osób fizycznych</w:t>
      </w:r>
      <w:r w:rsidR="00765CF3" w:rsidRPr="00324830">
        <w:rPr>
          <w:sz w:val="18"/>
          <w:szCs w:val="20"/>
        </w:rPr>
        <w:t xml:space="preserve"> i koszty uzyskania przychodu</w:t>
      </w:r>
      <w:r w:rsidRPr="00324830">
        <w:rPr>
          <w:sz w:val="18"/>
          <w:szCs w:val="20"/>
        </w:rPr>
        <w:t>;</w:t>
      </w:r>
    </w:p>
    <w:p w:rsidR="00AA1724" w:rsidRPr="00C83187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5F3F4E" w:rsidRPr="00C669B1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C669B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1EE0" wp14:editId="25135869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472565" cy="351790"/>
                <wp:effectExtent l="0" t="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7FE4" id="Rectangle 5" o:spid="_x0000_s1026" style="position:absolute;margin-left:64.75pt;margin-top:3.1pt;width:115.95pt;height:2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YIgIAADw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0B5C5C" w:rsidRPr="005452E9" w:rsidRDefault="00C669B1" w:rsidP="00C669B1">
      <w:pPr>
        <w:tabs>
          <w:tab w:val="center" w:pos="4535"/>
        </w:tabs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Liczba osób w rodzinie: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  <w:r w:rsidR="00B92B4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B13A" wp14:editId="389DD173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8255" t="571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39C8" id="Rectangle 4" o:spid="_x0000_s1026" style="position:absolute;margin-left:95.5pt;margin-top:-4.5pt;width:38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    </w:pict>
          </mc:Fallback>
        </mc:AlternateContent>
      </w:r>
    </w:p>
    <w:p w:rsidR="00C669B1" w:rsidRPr="005452E9" w:rsidRDefault="00C669B1" w:rsidP="00C669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C669B1" w:rsidRPr="005452E9" w:rsidRDefault="00C669B1" w:rsidP="000B5C5C">
      <w:pPr>
        <w:rPr>
          <w:rFonts w:asciiTheme="minorHAnsi" w:hAnsiTheme="minorHAnsi" w:cstheme="minorHAnsi"/>
          <w:sz w:val="18"/>
          <w:szCs w:val="18"/>
        </w:rPr>
      </w:pPr>
    </w:p>
    <w:p w:rsidR="00C669B1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="001C3127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bookmarkStart w:id="0" w:name="_GoBack"/>
      <w:bookmarkEnd w:id="0"/>
      <w:r w:rsidR="001C3127" w:rsidRPr="005452E9">
        <w:rPr>
          <w:rFonts w:asciiTheme="minorHAnsi" w:hAnsiTheme="minorHAnsi" w:cstheme="minorHAnsi"/>
          <w:sz w:val="18"/>
          <w:szCs w:val="18"/>
        </w:rPr>
        <w:t>Data i podpis wnioskodawcy</w:t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  <w:r w:rsidR="00DB5D1D"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  <w:r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1D4851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1D4851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 w:rsidR="00DB5D1D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DD473E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A6501">
        <w:rPr>
          <w:rFonts w:asciiTheme="minorHAnsi" w:hAnsiTheme="minorHAnsi" w:cstheme="minorHAnsi"/>
          <w:sz w:val="18"/>
          <w:szCs w:val="18"/>
        </w:rPr>
      </w:r>
      <w:r w:rsidR="00FA6501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E95D11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</w:t>
      </w:r>
      <w:r w:rsidR="00FA58C2" w:rsidRPr="00E95D11">
        <w:rPr>
          <w:rFonts w:asciiTheme="minorHAnsi" w:hAnsiTheme="minorHAnsi" w:cstheme="minorHAnsi"/>
          <w:bCs/>
          <w:sz w:val="18"/>
          <w:szCs w:val="18"/>
        </w:rPr>
        <w:t>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ia 1991r. </w:t>
      </w:r>
      <w:r w:rsidR="00E95D11">
        <w:rPr>
          <w:rFonts w:asciiTheme="minorHAnsi" w:hAnsiTheme="minorHAnsi" w:cstheme="minorHAnsi"/>
          <w:bCs/>
          <w:sz w:val="18"/>
          <w:szCs w:val="18"/>
        </w:rPr>
        <w:br/>
      </w:r>
      <w:r w:rsidR="001E06AF">
        <w:rPr>
          <w:rFonts w:asciiTheme="minorHAnsi" w:hAnsiTheme="minorHAnsi" w:cstheme="minorHAnsi"/>
          <w:bCs/>
          <w:sz w:val="18"/>
          <w:szCs w:val="18"/>
        </w:rPr>
        <w:t>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</w:t>
      </w:r>
      <w:r w:rsidR="00EC4194">
        <w:rPr>
          <w:rFonts w:asciiTheme="minorHAnsi" w:hAnsiTheme="minorHAnsi" w:cstheme="minorHAnsi"/>
          <w:bCs/>
          <w:sz w:val="18"/>
          <w:szCs w:val="18"/>
        </w:rPr>
        <w:t xml:space="preserve">20 </w:t>
      </w:r>
      <w:r w:rsidRPr="00FB2093">
        <w:rPr>
          <w:rFonts w:asciiTheme="minorHAnsi" w:hAnsiTheme="minorHAnsi" w:cstheme="minorHAnsi"/>
          <w:bCs/>
          <w:sz w:val="18"/>
          <w:szCs w:val="18"/>
        </w:rPr>
        <w:t>r. poz.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C4194">
        <w:rPr>
          <w:rFonts w:asciiTheme="minorHAnsi" w:hAnsiTheme="minorHAnsi" w:cstheme="minorHAnsi"/>
          <w:bCs/>
          <w:sz w:val="18"/>
          <w:szCs w:val="18"/>
        </w:rPr>
        <w:t>1327</w:t>
      </w:r>
      <w:r w:rsidR="00CF0AAA">
        <w:rPr>
          <w:rFonts w:asciiTheme="minorHAnsi" w:hAnsiTheme="minorHAnsi" w:cstheme="minorHAnsi"/>
          <w:bCs/>
          <w:sz w:val="18"/>
          <w:szCs w:val="18"/>
        </w:rPr>
        <w:t xml:space="preserve">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</w:t>
      </w:r>
      <w:r w:rsidR="0019718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przedłożenia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 xml:space="preserve"> stosownych dokumentów (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faktur</w:t>
      </w:r>
      <w:r w:rsidR="007A36E8">
        <w:rPr>
          <w:rFonts w:asciiTheme="minorHAnsi" w:hAnsiTheme="minorHAnsi" w:cstheme="minorHAnsi"/>
          <w:bCs/>
          <w:sz w:val="18"/>
          <w:szCs w:val="18"/>
          <w:u w:val="single"/>
        </w:rPr>
        <w:t>,</w:t>
      </w:r>
      <w:r w:rsidR="00732BF0" w:rsidRPr="00E95D1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732BF0" w:rsidRPr="00E95D11">
        <w:rPr>
          <w:rFonts w:asciiTheme="minorHAnsi" w:hAnsiTheme="minorHAnsi" w:cstheme="minorHAnsi"/>
          <w:bCs/>
          <w:sz w:val="18"/>
          <w:szCs w:val="18"/>
        </w:rPr>
        <w:t>rachunków i innych dowodów wpłat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>)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 xml:space="preserve"> w Wydziale Edukacji, 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oraz  zobowiązuję  się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7A36E8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</w:t>
      </w:r>
      <w:r w:rsidR="007A36E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B2093">
        <w:rPr>
          <w:rFonts w:asciiTheme="minorHAnsi" w:hAnsiTheme="minorHAnsi" w:cstheme="minorHAnsi"/>
          <w:bCs/>
          <w:sz w:val="18"/>
          <w:szCs w:val="18"/>
        </w:rPr>
        <w:t>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</w:t>
      </w:r>
      <w:r w:rsidR="00041D79">
        <w:rPr>
          <w:rFonts w:asciiTheme="minorHAnsi" w:hAnsiTheme="minorHAnsi" w:cstheme="minorHAnsi"/>
          <w:b/>
          <w:sz w:val="18"/>
          <w:szCs w:val="18"/>
        </w:rPr>
        <w:t>ych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oświadcze</w:t>
      </w:r>
      <w:r w:rsidR="00041D79">
        <w:rPr>
          <w:rFonts w:asciiTheme="minorHAnsi" w:hAnsiTheme="minorHAnsi" w:cstheme="minorHAnsi"/>
          <w:b/>
          <w:sz w:val="18"/>
          <w:szCs w:val="18"/>
        </w:rPr>
        <w:t>ń</w:t>
      </w:r>
      <w:r w:rsidRPr="005452E9">
        <w:rPr>
          <w:rFonts w:asciiTheme="minorHAnsi" w:hAnsiTheme="minorHAnsi" w:cstheme="minorHAnsi"/>
          <w:b/>
          <w:sz w:val="18"/>
          <w:szCs w:val="18"/>
        </w:rPr>
        <w:t>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7A36E8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</w:t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</w:r>
      <w:r w:rsidR="007A36E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5452E9">
        <w:rPr>
          <w:rFonts w:asciiTheme="minorHAnsi" w:hAnsiTheme="minorHAnsi" w:cstheme="minorHAnsi"/>
          <w:sz w:val="18"/>
          <w:szCs w:val="18"/>
        </w:rPr>
        <w:t xml:space="preserve">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1)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 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2) wychowankom publicznych i niepublicznych ośrodków rewalidacyjno-wychowawczych – do czasu ukończenia realizacji obowiązku nauki. 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1) miesięczne obciążenie podatkiem dochodowym od osób </w:t>
      </w:r>
      <w:r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>fizycznych</w:t>
      </w:r>
      <w:r w:rsidR="00732BF0"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732BF0" w:rsidRPr="00B135D0">
        <w:rPr>
          <w:rFonts w:asciiTheme="minorHAnsi" w:hAnsiTheme="minorHAnsi" w:cstheme="minorHAnsi"/>
          <w:sz w:val="18"/>
          <w:szCs w:val="20"/>
        </w:rPr>
        <w:t>i koszty uzyskania przychodu</w:t>
      </w:r>
      <w:r w:rsidRPr="00B135D0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060C16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rodzinnych, a w przypadku słuchaczy kolegiów</w:t>
      </w:r>
      <w:r w:rsidR="00060C16"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pracowników służb społecznych – osiemnastokrotności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rodzinnych.</w:t>
      </w:r>
      <w:r w:rsid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W przypadku przekroczenia powyższej kwoty stypendium szkolne nie przysługuje.</w:t>
      </w:r>
    </w:p>
    <w:p w:rsidR="00A77FEC" w:rsidRPr="00A274F7" w:rsidRDefault="001D4851" w:rsidP="00A274F7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trike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IX. </w:t>
      </w:r>
      <w:r w:rsidR="00A77FEC" w:rsidRPr="00A77FEC">
        <w:rPr>
          <w:rFonts w:asciiTheme="minorHAnsi" w:hAnsiTheme="minorHAnsi" w:cstheme="minorHAnsi"/>
          <w:b/>
          <w:sz w:val="18"/>
          <w:szCs w:val="18"/>
        </w:rPr>
        <w:t>Wniosek o przyznanie stypendium szkolnego składa się do dnia 15 września danego roku szkolnego, a w przypadku:</w:t>
      </w:r>
    </w:p>
    <w:p w:rsidR="00A77FEC" w:rsidRDefault="00A77FEC" w:rsidP="004B5A54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1) </w:t>
      </w:r>
      <w:r w:rsidRPr="00A77FEC">
        <w:rPr>
          <w:rFonts w:asciiTheme="minorHAnsi" w:hAnsiTheme="minorHAnsi" w:cstheme="minorHAnsi"/>
          <w:b/>
          <w:sz w:val="18"/>
          <w:szCs w:val="18"/>
        </w:rPr>
        <w:t>uczniów i słuchaczy szkół, w których zajęcia dydaktyczno-wychowawcze rozpoczynają się w pierwszym, powszednim dniu lutego - do dnia 15 lutego danego roku szkolnego;</w:t>
      </w:r>
    </w:p>
    <w:p w:rsidR="00A77FEC" w:rsidRPr="00A77FEC" w:rsidRDefault="00A77FEC" w:rsidP="00A77FEC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2) </w:t>
      </w:r>
      <w:r w:rsidRPr="00A77FEC">
        <w:rPr>
          <w:rFonts w:asciiTheme="minorHAnsi" w:hAnsiTheme="minorHAnsi" w:cstheme="minorHAnsi"/>
          <w:b/>
          <w:sz w:val="18"/>
          <w:szCs w:val="18"/>
        </w:rPr>
        <w:t>słuchaczy kolegiów pracowników służb społecznych - do dnia 15 października danego roku szkolnego.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174452" w:rsidRPr="00174452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A274F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w przypadku osób bezrobotnych zarejestrowanych w Powiatowym Urzędzie Pracy – </w:t>
      </w:r>
      <w:r w:rsidRPr="00A274F7">
        <w:rPr>
          <w:rFonts w:asciiTheme="minorHAnsi" w:hAnsiTheme="minorHAnsi" w:cstheme="minorHAnsi"/>
          <w:sz w:val="18"/>
          <w:szCs w:val="18"/>
        </w:rPr>
        <w:t xml:space="preserve">aktualne zaświadczenie </w:t>
      </w:r>
      <w:r w:rsidRPr="00A274F7">
        <w:rPr>
          <w:rFonts w:asciiTheme="minorHAnsi" w:hAnsiTheme="minorHAnsi" w:cstheme="minorHAnsi"/>
          <w:sz w:val="18"/>
          <w:szCs w:val="18"/>
        </w:rPr>
        <w:br/>
        <w:t xml:space="preserve">z Powiatowego Urzędu Pracy w Łodzi o posiadaniu statusu osoby bezrobotnej lub oświadczenie o  zarejestrowaniu </w:t>
      </w:r>
      <w:r w:rsidRPr="00A274F7">
        <w:rPr>
          <w:rFonts w:asciiTheme="minorHAnsi" w:hAnsiTheme="minorHAnsi" w:cstheme="minorHAnsi"/>
          <w:sz w:val="18"/>
          <w:szCs w:val="18"/>
        </w:rPr>
        <w:br/>
        <w:t>w Powiatowym Urzędzie Pracy w Łodzi jako osoba bezrobotna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) 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174452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>)  zaświadczenie lub oświadczenie o korzystaniu (kwota)/niekorzystaniu z pomocy Miejskiego Ośrodka Pomocy Społecznej,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lastRenderedPageBreak/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pozarolniczą działalność 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prowadzenie działalności opodatkowanej na zasadach określonych w przepisach o podatku dochodowym od osób fizycznych:</w:t>
      </w:r>
    </w:p>
    <w:p w:rsidR="00937061" w:rsidRDefault="004B5A54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-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zaświadczenie z właściwego urzędu </w:t>
      </w: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skarbowego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za poprzedni rok kalendarzowy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zawierającego informację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o wysokości: przychodu; kosztów uzyskania przychodu; różnicy pomiędzy przychodem a kosztami jego uzyskania; dochodów z innych źródeł w sytuacji gdy podatnik łączy przychody z działalności gospodarczej z innymi przychodami lub rozlicza się wspólnie z małżonkiem; odliczonych od dochodu składek na ubezpieczenie społeczne; należnego podatku; odliczonych od podatku składek na ubezpieczenie zdrowotne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związanych z prowadzeniem pozarolniczej działalności gospodarczej. 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lub </w:t>
      </w:r>
    </w:p>
    <w:p w:rsidR="004B5A54" w:rsidRPr="00AD2C79" w:rsidRDefault="00937061" w:rsidP="001D48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9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b) prowadzenie działalności na zasadach określonych w przepisach o zryczałtowanym podatku dochodowym od niektórych przychodów osiąganych przez osoby fizyczne</w:t>
      </w:r>
    </w:p>
    <w:p w:rsidR="001D4851" w:rsidRPr="00937061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-</w:t>
      </w:r>
      <w:r w:rsidR="001D485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  <w:r w:rsidR="001D485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14068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dowód opłacenia składek w Zakładzie Ubezpieczeń Społecznych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AC1D76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i/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lub</w:t>
      </w:r>
    </w:p>
    <w:p w:rsidR="00937061" w:rsidRPr="00AD2C79" w:rsidRDefault="00937061" w:rsidP="00937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10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10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1D4851" w:rsidRPr="005452E9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XVI.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Zgodnie z art.</w:t>
      </w:r>
      <w:r w:rsidR="005F3F4E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35 § 3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ustawy z dnia 14 czerwca 1960 Kodeks postępowania administracyjnego</w:t>
      </w:r>
      <w:r w:rsidR="000B7056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 odwołania.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am</w:t>
      </w:r>
      <w:proofErr w:type="spellEnd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6F5CB9" w:rsidRDefault="001D485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265BF0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Pr="00265BF0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74A2C" w:rsidRPr="00674A2C" w:rsidRDefault="00674A2C" w:rsidP="00674A2C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674A2C" w:rsidRPr="00674A2C" w:rsidRDefault="00674A2C" w:rsidP="00674A2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674A2C" w:rsidRPr="00674A2C" w:rsidRDefault="00674A2C" w:rsidP="00674A2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11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12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74A2C" w:rsidRPr="00674A2C" w:rsidRDefault="00674A2C" w:rsidP="00674A2C">
      <w:pPr>
        <w:numPr>
          <w:ilvl w:val="0"/>
          <w:numId w:val="20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674A2C" w:rsidRPr="00674A2C" w:rsidRDefault="00674A2C" w:rsidP="00674A2C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674A2C" w:rsidRPr="00674A2C" w:rsidRDefault="00674A2C" w:rsidP="00674A2C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674A2C" w:rsidRPr="00674A2C" w:rsidRDefault="00674A2C" w:rsidP="00674A2C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674A2C" w:rsidRPr="00674A2C" w:rsidRDefault="00674A2C" w:rsidP="00674A2C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674A2C" w:rsidRPr="00674A2C" w:rsidRDefault="00674A2C" w:rsidP="00674A2C">
      <w:pPr>
        <w:numPr>
          <w:ilvl w:val="0"/>
          <w:numId w:val="20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lastRenderedPageBreak/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FE2D47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footerReference w:type="default" r:id="rId13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01" w:rsidRDefault="00FA6501" w:rsidP="001D4851">
      <w:r>
        <w:separator/>
      </w:r>
    </w:p>
  </w:endnote>
  <w:endnote w:type="continuationSeparator" w:id="0">
    <w:p w:rsidR="00FA6501" w:rsidRDefault="00FA6501" w:rsidP="001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61" w:rsidRDefault="009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01" w:rsidRDefault="00FA6501" w:rsidP="001D4851">
      <w:r>
        <w:separator/>
      </w:r>
    </w:p>
  </w:footnote>
  <w:footnote w:type="continuationSeparator" w:id="0">
    <w:p w:rsidR="00FA6501" w:rsidRDefault="00FA6501" w:rsidP="001D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7643B"/>
    <w:multiLevelType w:val="multilevel"/>
    <w:tmpl w:val="07686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DF711A"/>
    <w:multiLevelType w:val="hybridMultilevel"/>
    <w:tmpl w:val="870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1"/>
    <w:rsid w:val="00041D79"/>
    <w:rsid w:val="00060C16"/>
    <w:rsid w:val="000B5C3F"/>
    <w:rsid w:val="000B5C5C"/>
    <w:rsid w:val="000B7056"/>
    <w:rsid w:val="00140681"/>
    <w:rsid w:val="00170B00"/>
    <w:rsid w:val="00174452"/>
    <w:rsid w:val="00197189"/>
    <w:rsid w:val="001C3127"/>
    <w:rsid w:val="001D4851"/>
    <w:rsid w:val="001D7233"/>
    <w:rsid w:val="001E06AF"/>
    <w:rsid w:val="001E6303"/>
    <w:rsid w:val="001F641D"/>
    <w:rsid w:val="00204581"/>
    <w:rsid w:val="00211B10"/>
    <w:rsid w:val="00225518"/>
    <w:rsid w:val="00265BF0"/>
    <w:rsid w:val="002B5B67"/>
    <w:rsid w:val="002F58E8"/>
    <w:rsid w:val="00324830"/>
    <w:rsid w:val="0032551A"/>
    <w:rsid w:val="00351B87"/>
    <w:rsid w:val="003F6205"/>
    <w:rsid w:val="0041250E"/>
    <w:rsid w:val="004771DA"/>
    <w:rsid w:val="004B070F"/>
    <w:rsid w:val="004B5A54"/>
    <w:rsid w:val="00501B2C"/>
    <w:rsid w:val="005352CD"/>
    <w:rsid w:val="005452E9"/>
    <w:rsid w:val="0057115C"/>
    <w:rsid w:val="005736BA"/>
    <w:rsid w:val="005E3CE3"/>
    <w:rsid w:val="005F3F4E"/>
    <w:rsid w:val="00651982"/>
    <w:rsid w:val="00674A2C"/>
    <w:rsid w:val="006A0220"/>
    <w:rsid w:val="006B455B"/>
    <w:rsid w:val="006D6082"/>
    <w:rsid w:val="006F5CB9"/>
    <w:rsid w:val="00705D33"/>
    <w:rsid w:val="00732BF0"/>
    <w:rsid w:val="00742CB0"/>
    <w:rsid w:val="00744E1C"/>
    <w:rsid w:val="007547A7"/>
    <w:rsid w:val="00757877"/>
    <w:rsid w:val="00765CF3"/>
    <w:rsid w:val="00767E10"/>
    <w:rsid w:val="0078238F"/>
    <w:rsid w:val="00784196"/>
    <w:rsid w:val="007A36E8"/>
    <w:rsid w:val="007C383B"/>
    <w:rsid w:val="0081095A"/>
    <w:rsid w:val="00820592"/>
    <w:rsid w:val="00830EE8"/>
    <w:rsid w:val="00860AC2"/>
    <w:rsid w:val="008712BA"/>
    <w:rsid w:val="008834FD"/>
    <w:rsid w:val="008D3EF5"/>
    <w:rsid w:val="00910F51"/>
    <w:rsid w:val="00937061"/>
    <w:rsid w:val="009411E1"/>
    <w:rsid w:val="00947309"/>
    <w:rsid w:val="009B7A8F"/>
    <w:rsid w:val="009C0913"/>
    <w:rsid w:val="009F05F8"/>
    <w:rsid w:val="009F3A26"/>
    <w:rsid w:val="009F41C2"/>
    <w:rsid w:val="00A274F7"/>
    <w:rsid w:val="00A30A17"/>
    <w:rsid w:val="00A56C54"/>
    <w:rsid w:val="00A600D9"/>
    <w:rsid w:val="00A73E41"/>
    <w:rsid w:val="00A77FEC"/>
    <w:rsid w:val="00A82855"/>
    <w:rsid w:val="00A95099"/>
    <w:rsid w:val="00AA078F"/>
    <w:rsid w:val="00AA1724"/>
    <w:rsid w:val="00AC1D76"/>
    <w:rsid w:val="00AD2C79"/>
    <w:rsid w:val="00AF201F"/>
    <w:rsid w:val="00B135D0"/>
    <w:rsid w:val="00B41057"/>
    <w:rsid w:val="00B92B4E"/>
    <w:rsid w:val="00BF1A91"/>
    <w:rsid w:val="00BF6A03"/>
    <w:rsid w:val="00C1500A"/>
    <w:rsid w:val="00C513ED"/>
    <w:rsid w:val="00C5514C"/>
    <w:rsid w:val="00C65273"/>
    <w:rsid w:val="00C669B1"/>
    <w:rsid w:val="00C76A3A"/>
    <w:rsid w:val="00CF0AAA"/>
    <w:rsid w:val="00D4131D"/>
    <w:rsid w:val="00D608A4"/>
    <w:rsid w:val="00D97199"/>
    <w:rsid w:val="00DA3257"/>
    <w:rsid w:val="00DB5D1D"/>
    <w:rsid w:val="00DD473E"/>
    <w:rsid w:val="00DF221B"/>
    <w:rsid w:val="00E7119B"/>
    <w:rsid w:val="00E95D11"/>
    <w:rsid w:val="00EC4194"/>
    <w:rsid w:val="00ED74A4"/>
    <w:rsid w:val="00F41650"/>
    <w:rsid w:val="00F5036C"/>
    <w:rsid w:val="00F61D5B"/>
    <w:rsid w:val="00F65399"/>
    <w:rsid w:val="00F826D9"/>
    <w:rsid w:val="00F924AE"/>
    <w:rsid w:val="00F96592"/>
    <w:rsid w:val="00FA048E"/>
    <w:rsid w:val="00FA1DCE"/>
    <w:rsid w:val="00FA3556"/>
    <w:rsid w:val="00FA58C2"/>
    <w:rsid w:val="00FA6501"/>
    <w:rsid w:val="00FB129A"/>
    <w:rsid w:val="00FB2093"/>
    <w:rsid w:val="00FC50BA"/>
    <w:rsid w:val="00FC5596"/>
    <w:rsid w:val="00FC5677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3B1C"/>
  <w15:docId w15:val="{D9F9756B-A2DA-4795-AF44-8CF143E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5CB9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74A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674A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l.lodz.p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l.lodz.pl/edukacja/stypendia/stypendia-i-zasilki-szkolne/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uml.lodz.pl/edukacja/stypendia/stypendia-i-zasilki-szkol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4PZ56VEU7HCD-752718422-2752</_dlc_DocId>
    <_dlc_DocIdUrl xmlns="e24543c6-e613-4c0b-8543-ba9627a55707">
      <Url>http://ckmshp01:11223/_layouts/15/DocIdRedir.aspx?ID=4PZ56VEU7HCD-752718422-2752</Url>
      <Description>4PZ56VEU7HCD-752718422-2752</Description>
    </_dlc_DocIdUrl>
  </documentManagement>
</p:properties>
</file>

<file path=customXml/itemProps1.xml><?xml version="1.0" encoding="utf-8"?>
<ds:datastoreItem xmlns:ds="http://schemas.openxmlformats.org/officeDocument/2006/customXml" ds:itemID="{E04D07C4-297B-44BE-A760-726D05825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34D82-3380-4A2C-927C-6113806B8E31}"/>
</file>

<file path=customXml/itemProps3.xml><?xml version="1.0" encoding="utf-8"?>
<ds:datastoreItem xmlns:ds="http://schemas.openxmlformats.org/officeDocument/2006/customXml" ds:itemID="{5DCF614B-7BFD-40EA-A744-19B5AC9DBB50}"/>
</file>

<file path=customXml/itemProps4.xml><?xml version="1.0" encoding="utf-8"?>
<ds:datastoreItem xmlns:ds="http://schemas.openxmlformats.org/officeDocument/2006/customXml" ds:itemID="{D683DA34-033F-4E23-B929-491A4DE9BEAB}"/>
</file>

<file path=customXml/itemProps5.xml><?xml version="1.0" encoding="utf-8"?>
<ds:datastoreItem xmlns:ds="http://schemas.openxmlformats.org/officeDocument/2006/customXml" ds:itemID="{0F606840-7964-4A35-ACD3-F12DFED52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4110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szkolne</dc:title>
  <dc:subject/>
  <dc:creator>hbelke</dc:creator>
  <cp:keywords/>
  <dc:description/>
  <cp:lastModifiedBy>Katarzyna Nowicka</cp:lastModifiedBy>
  <cp:revision>19</cp:revision>
  <cp:lastPrinted>2021-08-11T07:30:00Z</cp:lastPrinted>
  <dcterms:created xsi:type="dcterms:W3CDTF">2021-08-10T10:15:00Z</dcterms:created>
  <dcterms:modified xsi:type="dcterms:W3CDTF">2021-08-11T11:04:00Z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c9264ed1-28d3-4a05-bed3-2b16005ee37a</vt:lpwstr>
  </property>
</Properties>
</file>