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ED" w:rsidRPr="00A4590D" w:rsidRDefault="00DE2DED" w:rsidP="00CF2E01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"/>
        </w:rPr>
        <w:t>Name of the procedure</w:t>
      </w:r>
    </w:p>
    <w:p w:rsidR="001B1E98" w:rsidRPr="00A4590D" w:rsidRDefault="001B1E98" w:rsidP="00CF2E01">
      <w:pPr>
        <w:spacing w:after="0" w:line="360" w:lineRule="auto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Confirmation, extension or cancellation of the trusted profile</w:t>
      </w:r>
    </w:p>
    <w:p w:rsidR="00134365" w:rsidRPr="00A4590D" w:rsidRDefault="00134365" w:rsidP="00CF2E01">
      <w:pPr>
        <w:spacing w:after="0" w:line="360" w:lineRule="auto"/>
        <w:rPr>
          <w:b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"/>
        </w:rPr>
        <w:t>Description of the procedure</w:t>
      </w:r>
    </w:p>
    <w:p w:rsidR="00134365" w:rsidRPr="00A4590D" w:rsidRDefault="00134365" w:rsidP="00CF2E01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"/>
        </w:rPr>
        <w:t xml:space="preserve">How to handle the matter </w:t>
      </w:r>
    </w:p>
    <w:p w:rsidR="005F30A9" w:rsidRPr="00A4590D" w:rsidRDefault="005F30A9" w:rsidP="00CF2E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/>
          <w:color w:val="000000"/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The trusted profile is used to sign electronic documents submitted to public administration offices with an electronic signature and it replaces a handwritten signature. In this regard, it is a free-of-charge alternative mean to a secure electronic signature verified with a valid qualified certificate. The trusted profile renders it possible to identify a person. Thanks to it, certain official matters can be handled without having to leave home. A person requesting confirmation of the trusted profile must set up their own account on the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electronic platform of public administration services.</w:t>
      </w:r>
    </w:p>
    <w:p w:rsidR="005F30A9" w:rsidRPr="00A4590D" w:rsidRDefault="005F30A9" w:rsidP="00CF2E01">
      <w:pPr>
        <w:pStyle w:val="Akapitzlist"/>
        <w:numPr>
          <w:ilvl w:val="0"/>
          <w:numId w:val="6"/>
        </w:numPr>
        <w:spacing w:after="0" w:line="360" w:lineRule="auto"/>
        <w:ind w:right="244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Confirmation of the trusted profile: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from the level of the set-up user account, the requesting person sends an electronic request for confirmation of the trusted profile,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within </w:t>
      </w:r>
      <w:r w:rsidR="003B5ED9">
        <w:rPr>
          <w:rFonts w:ascii="Calibri" w:eastAsia="Calibri" w:hAnsi="Calibri"/>
          <w:color w:val="000000"/>
          <w:lang w:val="en"/>
        </w:rPr>
        <w:t>30</w:t>
      </w:r>
      <w:r>
        <w:rPr>
          <w:rFonts w:ascii="Calibri" w:eastAsia="Calibri" w:hAnsi="Calibri"/>
          <w:color w:val="000000"/>
          <w:lang w:val="en"/>
        </w:rPr>
        <w:t xml:space="preserve"> days of sending the request, the requesting person reports to the Confirmation Point of their choice to confirm the identity and the trusted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profile,</w:t>
      </w:r>
    </w:p>
    <w:p w:rsidR="005F30A9" w:rsidRPr="00A4590D" w:rsidRDefault="005F30A9" w:rsidP="00CF2E01">
      <w:p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Note: If, within </w:t>
      </w:r>
      <w:r w:rsidR="003B5ED9">
        <w:rPr>
          <w:rFonts w:ascii="Calibri" w:eastAsia="Calibri" w:hAnsi="Calibri"/>
          <w:color w:val="000000"/>
          <w:lang w:val="en"/>
        </w:rPr>
        <w:t>30</w:t>
      </w:r>
      <w:r>
        <w:rPr>
          <w:rFonts w:ascii="Calibri" w:eastAsia="Calibri" w:hAnsi="Calibri"/>
          <w:color w:val="000000"/>
          <w:lang w:val="en"/>
        </w:rPr>
        <w:t xml:space="preserve"> days of submitting the request, the requesting person fails to report to the Confirmation Point to confirm the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trusted profile, the request is deemed to have been ineffective.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having the person’s data been verified positively, the employee of the Confirmation Point confirms the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trusted profile.</w:t>
      </w:r>
    </w:p>
    <w:p w:rsidR="005F30A9" w:rsidRPr="00966006" w:rsidRDefault="005F30A9" w:rsidP="00CF2E01">
      <w:pPr>
        <w:pStyle w:val="Akapitzlist"/>
        <w:numPr>
          <w:ilvl w:val="0"/>
          <w:numId w:val="6"/>
        </w:numPr>
        <w:spacing w:after="0" w:line="360" w:lineRule="auto"/>
        <w:ind w:right="244"/>
        <w:jc w:val="both"/>
      </w:pPr>
      <w:r>
        <w:rPr>
          <w:rFonts w:ascii="Calibri" w:eastAsia="Calibri" w:hAnsi="Calibri"/>
          <w:color w:val="000000"/>
          <w:lang w:val="en"/>
        </w:rPr>
        <w:t>Note – confirmation of the trusted profile is also possible through an external identity provider, such as a bank. To that end, it is needed to: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check whether it is possible to set up the trusted profile in a given bank, for example, by calling the bank’s hotline,</w:t>
      </w:r>
    </w:p>
    <w:p w:rsidR="005F30A9" w:rsidRPr="00966006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</w:pPr>
      <w:r>
        <w:rPr>
          <w:rFonts w:ascii="Calibri" w:eastAsia="Calibri" w:hAnsi="Calibri"/>
          <w:color w:val="000000"/>
          <w:lang w:val="en"/>
        </w:rPr>
        <w:t>visit the bank’s website,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log in to your account,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search for a form to set up the trusted profile and fill it in,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send the form – if you follow these steps, the trusted profile will be set up.</w:t>
      </w:r>
    </w:p>
    <w:p w:rsidR="005F30A9" w:rsidRPr="00A4590D" w:rsidRDefault="005F30A9" w:rsidP="00CF2E01">
      <w:pPr>
        <w:numPr>
          <w:ilvl w:val="0"/>
          <w:numId w:val="6"/>
        </w:numPr>
        <w:spacing w:after="0" w:line="360" w:lineRule="auto"/>
        <w:ind w:right="244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Extension of the trusted profile validity: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it can be done single-handedly by signing it with a confirmed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trusted profile,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on the terms described in Item 2.</w:t>
      </w:r>
    </w:p>
    <w:p w:rsidR="005F30A9" w:rsidRPr="00A4590D" w:rsidRDefault="005F30A9" w:rsidP="00CF2E01">
      <w:pPr>
        <w:numPr>
          <w:ilvl w:val="0"/>
          <w:numId w:val="6"/>
        </w:numPr>
        <w:spacing w:after="0" w:line="360" w:lineRule="auto"/>
        <w:ind w:right="244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Cancellation of the trusted profile: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a person with an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trusted profile reports to the Confirmation Point of their choice and fills in a request for cancellation of the trusted profile,</w:t>
      </w:r>
    </w:p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lastRenderedPageBreak/>
        <w:t xml:space="preserve">the trusted profile on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can also be cancelled single-handedly.</w:t>
      </w:r>
    </w:p>
    <w:p w:rsidR="00134365" w:rsidRPr="00A4590D" w:rsidRDefault="00DE2DED" w:rsidP="00CF2E01">
      <w:pPr>
        <w:spacing w:after="0" w:line="360" w:lineRule="auto"/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"/>
        </w:rPr>
        <w:t xml:space="preserve">Execution deadline </w:t>
      </w:r>
    </w:p>
    <w:p w:rsidR="005F30A9" w:rsidRPr="00A4590D" w:rsidRDefault="005F30A9" w:rsidP="00CF2E01">
      <w:pPr>
        <w:spacing w:after="0" w:line="360" w:lineRule="auto"/>
        <w:jc w:val="both"/>
        <w:rPr>
          <w:rFonts w:ascii="Calibri" w:eastAsia="Calibri" w:hAnsi="Calibri"/>
          <w:color w:val="000000"/>
          <w:lang w:val="en-GB"/>
        </w:rPr>
      </w:pPr>
      <w:r>
        <w:rPr>
          <w:rFonts w:ascii="Calibri" w:eastAsia="Calibri" w:hAnsi="Calibri"/>
          <w:color w:val="000000"/>
          <w:lang w:val="en"/>
        </w:rPr>
        <w:t>Immediately</w:t>
      </w:r>
    </w:p>
    <w:p w:rsidR="00DE2DED" w:rsidRPr="00A4590D" w:rsidRDefault="00DE2DED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en-GB"/>
        </w:rPr>
      </w:pPr>
      <w:r>
        <w:rPr>
          <w:b/>
          <w:bCs/>
          <w:lang w:val="en"/>
        </w:rPr>
        <w:t>Place of handling the matter</w:t>
      </w:r>
    </w:p>
    <w:p w:rsidR="00CF2E01" w:rsidRDefault="005F30A9" w:rsidP="00CF2E01">
      <w:pPr>
        <w:spacing w:after="0" w:line="360" w:lineRule="auto"/>
        <w:ind w:right="24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en"/>
        </w:rPr>
        <w:t>Department for Civic Matters</w:t>
      </w:r>
    </w:p>
    <w:p w:rsidR="005F30A9" w:rsidRPr="00966006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proofErr w:type="spellStart"/>
      <w:r>
        <w:rPr>
          <w:rFonts w:ascii="Calibri" w:eastAsia="Calibri" w:hAnsi="Calibri"/>
          <w:color w:val="000000"/>
          <w:lang w:val="en"/>
        </w:rPr>
        <w:t>Łódź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, </w:t>
      </w:r>
      <w:proofErr w:type="spellStart"/>
      <w:r>
        <w:rPr>
          <w:rFonts w:ascii="Calibri" w:eastAsia="Calibri" w:hAnsi="Calibri"/>
          <w:color w:val="000000"/>
          <w:lang w:val="en"/>
        </w:rPr>
        <w:t>ul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. </w:t>
      </w:r>
      <w:proofErr w:type="spellStart"/>
      <w:r>
        <w:rPr>
          <w:rFonts w:ascii="Calibri" w:eastAsia="Calibri" w:hAnsi="Calibri"/>
          <w:color w:val="000000"/>
          <w:lang w:val="en"/>
        </w:rPr>
        <w:t>Krzemieniecka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2B,</w:t>
      </w:r>
    </w:p>
    <w:p w:rsidR="00966006" w:rsidRPr="00966006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proofErr w:type="spellStart"/>
      <w:r>
        <w:rPr>
          <w:rFonts w:ascii="Calibri" w:eastAsia="Calibri" w:hAnsi="Calibri"/>
          <w:color w:val="000000"/>
          <w:lang w:val="en"/>
        </w:rPr>
        <w:t>Łódź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, al. </w:t>
      </w:r>
      <w:proofErr w:type="spellStart"/>
      <w:r>
        <w:rPr>
          <w:rFonts w:ascii="Calibri" w:eastAsia="Calibri" w:hAnsi="Calibri"/>
          <w:color w:val="000000"/>
          <w:lang w:val="en"/>
        </w:rPr>
        <w:t>Piłsudskiego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100,</w:t>
      </w:r>
    </w:p>
    <w:p w:rsidR="00966006" w:rsidRDefault="00966006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proofErr w:type="spellStart"/>
      <w:r>
        <w:rPr>
          <w:lang w:val="en"/>
        </w:rPr>
        <w:t>Łódź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ul</w:t>
      </w:r>
      <w:proofErr w:type="spellEnd"/>
      <w:r>
        <w:rPr>
          <w:lang w:val="en"/>
        </w:rPr>
        <w:t xml:space="preserve">. </w:t>
      </w:r>
      <w:proofErr w:type="spellStart"/>
      <w:r>
        <w:rPr>
          <w:lang w:val="en"/>
        </w:rPr>
        <w:t>Zachodnia</w:t>
      </w:r>
      <w:proofErr w:type="spellEnd"/>
      <w:r>
        <w:rPr>
          <w:lang w:val="en"/>
        </w:rPr>
        <w:t xml:space="preserve"> 47,</w:t>
      </w:r>
    </w:p>
    <w:p w:rsidR="00966006" w:rsidRDefault="00966006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proofErr w:type="spellStart"/>
      <w:r>
        <w:rPr>
          <w:lang w:val="en"/>
        </w:rPr>
        <w:t>Łódź</w:t>
      </w:r>
      <w:proofErr w:type="spellEnd"/>
      <w:r>
        <w:rPr>
          <w:lang w:val="en"/>
        </w:rPr>
        <w:t xml:space="preserve">, al. </w:t>
      </w:r>
      <w:proofErr w:type="spellStart"/>
      <w:r>
        <w:rPr>
          <w:lang w:val="en"/>
        </w:rPr>
        <w:t>Politechniki</w:t>
      </w:r>
      <w:proofErr w:type="spellEnd"/>
      <w:r>
        <w:rPr>
          <w:lang w:val="en"/>
        </w:rPr>
        <w:t xml:space="preserve"> 32,</w:t>
      </w:r>
    </w:p>
    <w:p w:rsidR="00966006" w:rsidRDefault="00966006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proofErr w:type="spellStart"/>
      <w:r>
        <w:rPr>
          <w:rFonts w:ascii="Calibri" w:eastAsia="Calibri" w:hAnsi="Calibri"/>
          <w:color w:val="000000"/>
          <w:lang w:val="en"/>
        </w:rPr>
        <w:t>Łódź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, </w:t>
      </w:r>
      <w:proofErr w:type="spellStart"/>
      <w:r>
        <w:rPr>
          <w:rFonts w:ascii="Calibri" w:eastAsia="Calibri" w:hAnsi="Calibri"/>
          <w:color w:val="000000"/>
          <w:lang w:val="en"/>
        </w:rPr>
        <w:t>ul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. </w:t>
      </w:r>
      <w:proofErr w:type="spellStart"/>
      <w:r>
        <w:rPr>
          <w:rFonts w:ascii="Calibri" w:eastAsia="Calibri" w:hAnsi="Calibri"/>
          <w:color w:val="000000"/>
          <w:lang w:val="en"/>
        </w:rPr>
        <w:t>Sienkiewicza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5,</w:t>
      </w:r>
    </w:p>
    <w:p w:rsidR="00CF2E01" w:rsidRPr="00A4590D" w:rsidRDefault="005F30A9" w:rsidP="00CF2E01">
      <w:pPr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en-GB"/>
        </w:rPr>
      </w:pPr>
      <w:r>
        <w:rPr>
          <w:rFonts w:ascii="Calibri" w:eastAsia="Calibri" w:hAnsi="Calibri"/>
          <w:color w:val="000000"/>
          <w:lang w:val="en"/>
        </w:rPr>
        <w:t>Department for Management of Contacts with Residents</w:t>
      </w:r>
    </w:p>
    <w:p w:rsidR="005F30A9" w:rsidRPr="00966006" w:rsidRDefault="005F30A9" w:rsidP="00CF2E01">
      <w:pPr>
        <w:pStyle w:val="Akapitzlist"/>
        <w:numPr>
          <w:ilvl w:val="0"/>
          <w:numId w:val="9"/>
        </w:numPr>
        <w:spacing w:after="0" w:line="360" w:lineRule="auto"/>
        <w:ind w:right="244"/>
        <w:jc w:val="both"/>
      </w:pPr>
      <w:r w:rsidRPr="00A4590D">
        <w:rPr>
          <w:rFonts w:ascii="Calibri" w:eastAsia="Calibri" w:hAnsi="Calibri"/>
          <w:color w:val="000000"/>
        </w:rPr>
        <w:t xml:space="preserve">Łódź, ul. Piotrkowska 110, service </w:t>
      </w:r>
      <w:proofErr w:type="spellStart"/>
      <w:r w:rsidRPr="00A4590D">
        <w:rPr>
          <w:rFonts w:ascii="Calibri" w:eastAsia="Calibri" w:hAnsi="Calibri"/>
          <w:color w:val="000000"/>
        </w:rPr>
        <w:t>room</w:t>
      </w:r>
      <w:proofErr w:type="spellEnd"/>
      <w:r w:rsidRPr="00A4590D">
        <w:rPr>
          <w:rFonts w:ascii="Calibri" w:eastAsia="Calibri" w:hAnsi="Calibri"/>
          <w:color w:val="000000"/>
        </w:rPr>
        <w:t xml:space="preserve"> of the Łódzkie Centrum Kontaktu z Mieszkańcami </w:t>
      </w:r>
      <w:r w:rsidRPr="00A4590D">
        <w:rPr>
          <w:rFonts w:ascii="Calibri" w:eastAsia="Calibri" w:hAnsi="Calibri"/>
          <w:i/>
          <w:iCs/>
          <w:color w:val="000000"/>
        </w:rPr>
        <w:t xml:space="preserve">[Łódź </w:t>
      </w:r>
      <w:proofErr w:type="spellStart"/>
      <w:r w:rsidRPr="00A4590D">
        <w:rPr>
          <w:rFonts w:ascii="Calibri" w:eastAsia="Calibri" w:hAnsi="Calibri"/>
          <w:i/>
          <w:iCs/>
          <w:color w:val="000000"/>
        </w:rPr>
        <w:t>Residen</w:t>
      </w:r>
      <w:bookmarkStart w:id="0" w:name="_GoBack"/>
      <w:bookmarkEnd w:id="0"/>
      <w:r w:rsidRPr="00A4590D">
        <w:rPr>
          <w:rFonts w:ascii="Calibri" w:eastAsia="Calibri" w:hAnsi="Calibri"/>
          <w:i/>
          <w:iCs/>
          <w:color w:val="000000"/>
        </w:rPr>
        <w:t>ts</w:t>
      </w:r>
      <w:proofErr w:type="spellEnd"/>
      <w:r w:rsidRPr="00A4590D">
        <w:rPr>
          <w:rFonts w:ascii="Calibri" w:eastAsia="Calibri" w:hAnsi="Calibri"/>
          <w:i/>
          <w:iCs/>
          <w:color w:val="000000"/>
        </w:rPr>
        <w:t xml:space="preserve"> </w:t>
      </w:r>
      <w:proofErr w:type="spellStart"/>
      <w:r w:rsidRPr="00A4590D">
        <w:rPr>
          <w:rFonts w:ascii="Calibri" w:eastAsia="Calibri" w:hAnsi="Calibri"/>
          <w:i/>
          <w:iCs/>
          <w:color w:val="000000"/>
        </w:rPr>
        <w:t>Contact</w:t>
      </w:r>
      <w:proofErr w:type="spellEnd"/>
      <w:r w:rsidRPr="00A4590D">
        <w:rPr>
          <w:rFonts w:ascii="Calibri" w:eastAsia="Calibri" w:hAnsi="Calibri"/>
          <w:i/>
          <w:iCs/>
          <w:color w:val="000000"/>
        </w:rPr>
        <w:t xml:space="preserve"> Centre]</w:t>
      </w:r>
      <w:r w:rsidRPr="00A4590D">
        <w:rPr>
          <w:rFonts w:ascii="Calibri" w:eastAsia="Calibri" w:hAnsi="Calibri"/>
          <w:color w:val="000000"/>
        </w:rPr>
        <w:t xml:space="preserve"> </w:t>
      </w:r>
    </w:p>
    <w:p w:rsidR="00966006" w:rsidRPr="00A4590D" w:rsidRDefault="00966006" w:rsidP="00CF2E01">
      <w:pPr>
        <w:spacing w:before="120" w:after="0" w:line="360" w:lineRule="auto"/>
        <w:jc w:val="both"/>
        <w:rPr>
          <w:lang w:val="en-GB"/>
        </w:rPr>
      </w:pPr>
      <w:r>
        <w:rPr>
          <w:rFonts w:ascii="Calibri" w:hAnsi="Calibri"/>
          <w:color w:val="000000"/>
          <w:lang w:val="en"/>
        </w:rPr>
        <w:t>after prior online registration of the visit:</w:t>
      </w:r>
      <w:hyperlink r:id="rId5" w:tgtFrame="_blank" w:history="1">
        <w:r>
          <w:rPr>
            <w:rStyle w:val="Hipercze"/>
            <w:lang w:val="en"/>
          </w:rPr>
          <w:t>wizyty.uml.lodz.pl</w:t>
        </w:r>
      </w:hyperlink>
      <w:r>
        <w:rPr>
          <w:lang w:val="en"/>
        </w:rPr>
        <w:t xml:space="preserve"> </w:t>
      </w:r>
    </w:p>
    <w:p w:rsidR="005F30A9" w:rsidRPr="00A4590D" w:rsidRDefault="005F30A9" w:rsidP="00CF2E01">
      <w:pPr>
        <w:spacing w:before="120" w:after="0" w:line="360" w:lineRule="auto"/>
        <w:jc w:val="both"/>
        <w:rPr>
          <w:rFonts w:ascii="Calibri" w:eastAsia="Calibri" w:hAnsi="Calibri"/>
          <w:color w:val="000000"/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Information given by phone at the City of </w:t>
      </w:r>
      <w:proofErr w:type="spellStart"/>
      <w:r>
        <w:rPr>
          <w:rFonts w:ascii="Calibri" w:eastAsia="Calibri" w:hAnsi="Calibri"/>
          <w:color w:val="000000"/>
          <w:lang w:val="en"/>
        </w:rPr>
        <w:t>Łódź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Office – Call Centre: +48 (42) 638-44-44</w:t>
      </w:r>
    </w:p>
    <w:p w:rsidR="00DE2DED" w:rsidRPr="00A4590D" w:rsidRDefault="00DE2DED" w:rsidP="00CF2E01">
      <w:pPr>
        <w:spacing w:before="120" w:after="0" w:line="360" w:lineRule="auto"/>
        <w:jc w:val="both"/>
        <w:rPr>
          <w:rFonts w:ascii="Calibri" w:eastAsia="Calibri" w:hAnsi="Calibri"/>
          <w:color w:val="000000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"/>
        </w:rPr>
        <w:t>Charges and fees</w:t>
      </w:r>
    </w:p>
    <w:p w:rsidR="004C3236" w:rsidRPr="00A4590D" w:rsidRDefault="005F30A9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lang w:val="en-GB"/>
        </w:rPr>
      </w:pPr>
      <w:r>
        <w:rPr>
          <w:rFonts w:ascii="Calibri" w:hAnsi="Calibri" w:cs="Calibri"/>
          <w:lang w:val="en"/>
        </w:rPr>
        <w:t>None</w:t>
      </w:r>
    </w:p>
    <w:p w:rsidR="00DE2DED" w:rsidRPr="00A4590D" w:rsidRDefault="00DE2DED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en-GB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en"/>
        </w:rPr>
        <w:t xml:space="preserve">Required documents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2"/>
      </w:tblGrid>
      <w:tr w:rsidR="005F30A9" w:rsidRPr="00A4590D" w:rsidTr="00E56DFE"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30A9" w:rsidRPr="00A4590D" w:rsidRDefault="005F30A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en-GB"/>
              </w:rPr>
            </w:pPr>
            <w:r>
              <w:rPr>
                <w:rFonts w:ascii="Calibri" w:eastAsia="Calibri" w:hAnsi="Calibri"/>
                <w:color w:val="000000"/>
                <w:lang w:val="en"/>
              </w:rPr>
              <w:t>ID card (in the absence of a passport)</w:t>
            </w:r>
          </w:p>
        </w:tc>
      </w:tr>
      <w:tr w:rsidR="005F30A9" w:rsidRPr="00A4590D" w:rsidTr="00E56DFE"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30A9" w:rsidRPr="00A4590D" w:rsidRDefault="005F30A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en-GB"/>
              </w:rPr>
            </w:pPr>
            <w:r>
              <w:rPr>
                <w:rFonts w:ascii="Calibri" w:eastAsia="Calibri" w:hAnsi="Calibri"/>
                <w:color w:val="000000"/>
                <w:lang w:val="en"/>
              </w:rPr>
              <w:t>Passport (in the absence of an ID card)</w:t>
            </w:r>
          </w:p>
        </w:tc>
      </w:tr>
      <w:tr w:rsidR="005F30A9" w:rsidRPr="00A4590D" w:rsidTr="00E56DFE"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30A9" w:rsidRPr="00A4590D" w:rsidRDefault="005F30A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en-GB"/>
              </w:rPr>
            </w:pPr>
            <w:r>
              <w:rPr>
                <w:rFonts w:ascii="Calibri" w:eastAsia="Calibri" w:hAnsi="Calibri"/>
                <w:color w:val="000000"/>
                <w:lang w:val="en"/>
              </w:rPr>
              <w:t>Request for confirmation or extension of the trusted profile</w:t>
            </w:r>
          </w:p>
          <w:p w:rsidR="005F30A9" w:rsidRPr="00A4590D" w:rsidRDefault="005F30A9" w:rsidP="00CF2E01">
            <w:pPr>
              <w:spacing w:after="0" w:line="360" w:lineRule="auto"/>
              <w:ind w:left="499" w:right="244"/>
              <w:jc w:val="both"/>
              <w:rPr>
                <w:lang w:val="en-GB"/>
              </w:rPr>
            </w:pPr>
            <w:r>
              <w:rPr>
                <w:rFonts w:ascii="Calibri" w:eastAsia="Calibri" w:hAnsi="Calibri"/>
                <w:color w:val="000000"/>
                <w:lang w:val="en"/>
              </w:rPr>
              <w:t>submitted electronically via pz.gov.pl</w:t>
            </w:r>
          </w:p>
          <w:p w:rsidR="005F30A9" w:rsidRPr="00A4590D" w:rsidRDefault="005F30A9" w:rsidP="00CF2E01">
            <w:pPr>
              <w:spacing w:after="0" w:line="360" w:lineRule="auto"/>
              <w:ind w:left="499" w:right="244"/>
              <w:jc w:val="both"/>
              <w:rPr>
                <w:lang w:val="en-GB"/>
              </w:rPr>
            </w:pPr>
            <w:r>
              <w:rPr>
                <w:lang w:val="en"/>
              </w:rPr>
              <w:t>Form</w:t>
            </w:r>
          </w:p>
          <w:p w:rsidR="005F30A9" w:rsidRPr="00A4590D" w:rsidRDefault="00A4590D" w:rsidP="00CF2E01">
            <w:pPr>
              <w:spacing w:after="0" w:line="360" w:lineRule="auto"/>
              <w:ind w:left="499" w:right="244"/>
              <w:jc w:val="both"/>
              <w:rPr>
                <w:lang w:val="en-GB"/>
              </w:rPr>
            </w:pPr>
            <w:hyperlink r:id="rId6" w:history="1">
              <w:r w:rsidR="0099006B">
                <w:rPr>
                  <w:rStyle w:val="Hipercze"/>
                  <w:rFonts w:ascii="Calibri" w:eastAsia="Calibri" w:hAnsi="Calibri"/>
                  <w:lang w:val="en"/>
                </w:rPr>
                <w:t>https://pz.gov.pl/pz/index</w:t>
              </w:r>
            </w:hyperlink>
          </w:p>
        </w:tc>
      </w:tr>
    </w:tbl>
    <w:p w:rsidR="005F30A9" w:rsidRPr="00A4590D" w:rsidRDefault="005F30A9" w:rsidP="00CF2E01">
      <w:pPr>
        <w:numPr>
          <w:ilvl w:val="1"/>
          <w:numId w:val="1"/>
        </w:numPr>
        <w:spacing w:after="0" w:line="360" w:lineRule="auto"/>
        <w:ind w:left="499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>Request for cancellation of the trusted profile in a paper</w:t>
      </w:r>
    </w:p>
    <w:p w:rsidR="005F30A9" w:rsidRPr="00A4590D" w:rsidRDefault="005F30A9" w:rsidP="00CF2E01">
      <w:pPr>
        <w:spacing w:after="0" w:line="360" w:lineRule="auto"/>
        <w:ind w:left="499" w:right="244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form (to be downloaded on the </w:t>
      </w:r>
      <w:proofErr w:type="spellStart"/>
      <w:r>
        <w:rPr>
          <w:rFonts w:ascii="Calibri" w:eastAsia="Calibri" w:hAnsi="Calibri"/>
          <w:color w:val="000000"/>
          <w:lang w:val="en"/>
        </w:rPr>
        <w:t>ePUAP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platform)</w:t>
      </w:r>
      <w:r>
        <w:rPr>
          <w:rFonts w:ascii="Calibri" w:eastAsia="Calibri" w:hAnsi="Calibri"/>
          <w:color w:val="000000"/>
          <w:lang w:val="en"/>
        </w:rPr>
        <w:tab/>
      </w:r>
      <w:r>
        <w:rPr>
          <w:rFonts w:ascii="Calibri" w:eastAsia="Calibri" w:hAnsi="Calibri"/>
          <w:color w:val="000000"/>
          <w:lang w:val="en"/>
        </w:rPr>
        <w:tab/>
      </w:r>
      <w:r>
        <w:rPr>
          <w:rFonts w:ascii="Calibri" w:eastAsia="Calibri" w:hAnsi="Calibri"/>
          <w:color w:val="000000"/>
          <w:lang w:val="en"/>
        </w:rPr>
        <w:tab/>
      </w:r>
      <w:hyperlink r:id="rId7" w:history="1">
        <w:r w:rsidRPr="00A4590D">
          <w:rPr>
            <w:rStyle w:val="Hipercze"/>
            <w:rFonts w:ascii="Calibri" w:eastAsia="Calibri" w:hAnsi="Calibri"/>
            <w:lang w:val="en"/>
          </w:rPr>
          <w:t>Document template</w:t>
        </w:r>
      </w:hyperlink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bCs/>
          <w:color w:val="000000"/>
          <w:lang w:val="en"/>
        </w:rPr>
        <w:t>​Other documents</w:t>
      </w:r>
    </w:p>
    <w:p w:rsidR="006E5920" w:rsidRPr="00966006" w:rsidRDefault="006E5920" w:rsidP="00CF2E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en"/>
        </w:rPr>
        <w:t>Information on personal data processing</w:t>
      </w:r>
      <w:r>
        <w:rPr>
          <w:rFonts w:ascii="Calibri" w:eastAsia="Calibri" w:hAnsi="Calibri"/>
          <w:color w:val="000000"/>
          <w:lang w:val="en"/>
        </w:rPr>
        <w:tab/>
      </w:r>
      <w:hyperlink r:id="rId8" w:history="1">
        <w:r w:rsidRPr="00A4590D">
          <w:rPr>
            <w:rStyle w:val="Hipercze"/>
            <w:rFonts w:ascii="Calibri" w:eastAsia="Calibri" w:hAnsi="Calibri"/>
            <w:lang w:val="en"/>
          </w:rPr>
          <w:t>Document template</w:t>
        </w:r>
      </w:hyperlink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bCs/>
          <w:color w:val="000000"/>
          <w:lang w:val="en"/>
        </w:rPr>
        <w:t>Legal basis</w:t>
      </w:r>
    </w:p>
    <w:p w:rsidR="005F30A9" w:rsidRPr="00A4590D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the Act of 17 February 2005 on </w:t>
      </w:r>
      <w:proofErr w:type="spellStart"/>
      <w:r>
        <w:rPr>
          <w:rFonts w:ascii="Calibri" w:eastAsia="Calibri" w:hAnsi="Calibri"/>
          <w:color w:val="000000"/>
          <w:lang w:val="en"/>
        </w:rPr>
        <w:t>computerisation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of the activities of entities performing public tasks (Dz. U. </w:t>
      </w:r>
      <w:r>
        <w:rPr>
          <w:rFonts w:ascii="Calibri" w:eastAsia="Calibri" w:hAnsi="Calibri"/>
          <w:i/>
          <w:iCs/>
          <w:color w:val="000000"/>
          <w:lang w:val="en"/>
        </w:rPr>
        <w:t>[Poland’s Journal of Laws]</w:t>
      </w:r>
      <w:r>
        <w:rPr>
          <w:rFonts w:ascii="Calibri" w:eastAsia="Calibri" w:hAnsi="Calibri"/>
          <w:color w:val="000000"/>
          <w:lang w:val="en"/>
        </w:rPr>
        <w:t xml:space="preserve"> of 2017, item 570)</w:t>
      </w:r>
    </w:p>
    <w:p w:rsidR="005F30A9" w:rsidRPr="00A4590D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t xml:space="preserve">Regulation of the Minister of </w:t>
      </w:r>
      <w:proofErr w:type="spellStart"/>
      <w:r>
        <w:rPr>
          <w:rFonts w:ascii="Calibri" w:eastAsia="Calibri" w:hAnsi="Calibri"/>
          <w:color w:val="000000"/>
          <w:lang w:val="en"/>
        </w:rPr>
        <w:t>Digitisation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of 29 June 2020 on a trusted profile and trusted signature (Dz. U. of 2020, item 1194)</w:t>
      </w:r>
    </w:p>
    <w:p w:rsidR="00966006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rFonts w:ascii="Calibri" w:eastAsia="Calibri" w:hAnsi="Calibri"/>
          <w:color w:val="000000"/>
          <w:lang w:val="en"/>
        </w:rPr>
        <w:t xml:space="preserve">the Act of 10 January 2014 amending the Act on </w:t>
      </w:r>
      <w:proofErr w:type="spellStart"/>
      <w:r>
        <w:rPr>
          <w:rFonts w:ascii="Calibri" w:eastAsia="Calibri" w:hAnsi="Calibri"/>
          <w:color w:val="000000"/>
          <w:lang w:val="en"/>
        </w:rPr>
        <w:t>computerisation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of the activities of entities performing public tasks and certain other acts (Dz. U of 2014, item 183)</w:t>
      </w:r>
    </w:p>
    <w:p w:rsidR="005F30A9" w:rsidRPr="00A4590D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en-GB"/>
        </w:rPr>
      </w:pPr>
      <w:r>
        <w:rPr>
          <w:rFonts w:ascii="Calibri" w:eastAsia="Calibri" w:hAnsi="Calibri"/>
          <w:color w:val="000000"/>
          <w:lang w:val="en"/>
        </w:rPr>
        <w:lastRenderedPageBreak/>
        <w:t xml:space="preserve">Regulation of the Minister of </w:t>
      </w:r>
      <w:proofErr w:type="spellStart"/>
      <w:r>
        <w:rPr>
          <w:rFonts w:ascii="Calibri" w:eastAsia="Calibri" w:hAnsi="Calibri"/>
          <w:color w:val="000000"/>
          <w:lang w:val="en"/>
        </w:rPr>
        <w:t>Digitisation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of 5 October 2016 on the scope and conditions of using the electronic platform of public administration services (Dz. U. of 2016, item 1626)</w:t>
      </w:r>
    </w:p>
    <w:p w:rsidR="006E5920" w:rsidRPr="00A4590D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en-GB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en"/>
        </w:rPr>
        <w:t>Appeal procedure</w:t>
      </w:r>
    </w:p>
    <w:p w:rsidR="006E5920" w:rsidRPr="00A4590D" w:rsidRDefault="005F30A9" w:rsidP="00CF2E01">
      <w:pPr>
        <w:spacing w:after="0" w:line="360" w:lineRule="auto"/>
        <w:jc w:val="both"/>
        <w:rPr>
          <w:rFonts w:ascii="Calibri" w:eastAsia="Calibri" w:hAnsi="Calibri"/>
          <w:color w:val="000000"/>
          <w:lang w:val="en-GB"/>
        </w:rPr>
      </w:pPr>
      <w:r>
        <w:rPr>
          <w:rFonts w:ascii="Calibri" w:eastAsia="Calibri" w:hAnsi="Calibri"/>
          <w:color w:val="000000"/>
          <w:lang w:val="en"/>
        </w:rPr>
        <w:t>Does not apply</w:t>
      </w:r>
    </w:p>
    <w:p w:rsidR="006E5920" w:rsidRPr="00A4590D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8"/>
          <w:szCs w:val="28"/>
          <w:lang w:val="en-GB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lang w:val="en"/>
        </w:rPr>
        <w:t>Implementing entity</w:t>
      </w:r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en"/>
        </w:rPr>
        <w:t>Unit</w:t>
      </w:r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  <w:lang w:val="en"/>
        </w:rPr>
        <w:t>Łódź</w:t>
      </w:r>
      <w:proofErr w:type="spellEnd"/>
      <w:r>
        <w:rPr>
          <w:rFonts w:ascii="Calibri" w:eastAsia="Calibri" w:hAnsi="Calibri"/>
          <w:color w:val="000000"/>
          <w:lang w:val="en"/>
        </w:rPr>
        <w:t xml:space="preserve"> City Office</w:t>
      </w:r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en"/>
        </w:rPr>
        <w:t>Cell</w:t>
      </w:r>
    </w:p>
    <w:p w:rsidR="005F30A9" w:rsidRPr="00966006" w:rsidRDefault="005F30A9" w:rsidP="00CF2E01">
      <w:pPr>
        <w:numPr>
          <w:ilvl w:val="0"/>
          <w:numId w:val="8"/>
        </w:numPr>
        <w:spacing w:after="0" w:line="360" w:lineRule="auto"/>
        <w:ind w:right="24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en"/>
        </w:rPr>
        <w:t>Department for Civic Matters</w:t>
      </w:r>
    </w:p>
    <w:p w:rsidR="006E5920" w:rsidRPr="00A4590D" w:rsidRDefault="005F30A9" w:rsidP="00CF2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/>
          <w:color w:val="000000"/>
          <w:sz w:val="24"/>
          <w:lang w:val="en-GB"/>
        </w:rPr>
      </w:pPr>
      <w:r>
        <w:rPr>
          <w:rFonts w:ascii="Calibri" w:eastAsia="Calibri" w:hAnsi="Calibri"/>
          <w:color w:val="000000"/>
          <w:lang w:val="en"/>
        </w:rPr>
        <w:t>Department for Management of Contacts with Residents</w:t>
      </w:r>
    </w:p>
    <w:sectPr w:rsidR="006E5920" w:rsidRPr="00A4590D" w:rsidSect="0096600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F6581C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4544300"/>
    <w:multiLevelType w:val="hybridMultilevel"/>
    <w:tmpl w:val="320E9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B4A"/>
    <w:multiLevelType w:val="hybridMultilevel"/>
    <w:tmpl w:val="A1F47A92"/>
    <w:lvl w:ilvl="0" w:tplc="AE64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2B9"/>
    <w:multiLevelType w:val="hybridMultilevel"/>
    <w:tmpl w:val="00A0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540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6" w15:restartNumberingAfterBreak="0">
    <w:nsid w:val="31A956BD"/>
    <w:multiLevelType w:val="hybridMultilevel"/>
    <w:tmpl w:val="B058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C36C8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8" w15:restartNumberingAfterBreak="0">
    <w:nsid w:val="61AC4035"/>
    <w:multiLevelType w:val="hybridMultilevel"/>
    <w:tmpl w:val="F368853C"/>
    <w:lvl w:ilvl="0" w:tplc="AE64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5"/>
    <w:rsid w:val="00134365"/>
    <w:rsid w:val="0019320B"/>
    <w:rsid w:val="001B1E98"/>
    <w:rsid w:val="003B5ED9"/>
    <w:rsid w:val="004C3236"/>
    <w:rsid w:val="005A54A7"/>
    <w:rsid w:val="005F30A9"/>
    <w:rsid w:val="005F5748"/>
    <w:rsid w:val="006E5920"/>
    <w:rsid w:val="00966006"/>
    <w:rsid w:val="0099006B"/>
    <w:rsid w:val="00A4590D"/>
    <w:rsid w:val="00CA4692"/>
    <w:rsid w:val="00CF2E01"/>
    <w:rsid w:val="00D169A1"/>
    <w:rsid w:val="00D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30C0-F658-4235-A4D2-9B413C13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4365"/>
    <w:rPr>
      <w:color w:val="0563C1"/>
      <w:u w:val="single"/>
    </w:rPr>
  </w:style>
  <w:style w:type="character" w:styleId="Pogrubienie">
    <w:name w:val="Strong"/>
    <w:uiPriority w:val="22"/>
    <w:qFormat/>
    <w:rsid w:val="00134365"/>
    <w:rPr>
      <w:b/>
      <w:bCs/>
    </w:rPr>
  </w:style>
  <w:style w:type="paragraph" w:styleId="Akapitzlist">
    <w:name w:val="List Paragraph"/>
    <w:basedOn w:val="Normalny"/>
    <w:uiPriority w:val="34"/>
    <w:qFormat/>
    <w:rsid w:val="00DE2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0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NagwekZnak">
    <w:name w:val="Nagłówek Znak"/>
    <w:basedOn w:val="Domylnaczcionkaakapitu"/>
    <w:link w:val="Nagwek"/>
    <w:uiPriority w:val="99"/>
    <w:rsid w:val="005F30A9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km.uml.lodz.pl/Article/Attachment/2274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lckm.uml.lodz.pl/Article/Attachment/43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pz/inde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izyty.uml.lodz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4PZ56VEU7HCD-752718422-2742</_dlc_DocId>
    <_dlc_DocIdUrl xmlns="e24543c6-e613-4c0b-8543-ba9627a55707">
      <Url>http://ckmshp01:11223/_layouts/15/DocIdRedir.aspx?ID=4PZ56VEU7HCD-752718422-2742</Url>
      <Description>4PZ56VEU7HCD-752718422-2742</Description>
    </_dlc_DocIdUrl>
  </documentManagement>
</p:properties>
</file>

<file path=customXml/itemProps1.xml><?xml version="1.0" encoding="utf-8"?>
<ds:datastoreItem xmlns:ds="http://schemas.openxmlformats.org/officeDocument/2006/customXml" ds:itemID="{150D12A2-F71F-474D-8695-0736CBD19DD3}"/>
</file>

<file path=customXml/itemProps2.xml><?xml version="1.0" encoding="utf-8"?>
<ds:datastoreItem xmlns:ds="http://schemas.openxmlformats.org/officeDocument/2006/customXml" ds:itemID="{A2D7C294-5E61-416E-9EDE-1BAC8D49F19C}"/>
</file>

<file path=customXml/itemProps3.xml><?xml version="1.0" encoding="utf-8"?>
<ds:datastoreItem xmlns:ds="http://schemas.openxmlformats.org/officeDocument/2006/customXml" ds:itemID="{593BD98C-4818-4899-B0DD-4847AE71004A}"/>
</file>

<file path=customXml/itemProps4.xml><?xml version="1.0" encoding="utf-8"?>
<ds:datastoreItem xmlns:ds="http://schemas.openxmlformats.org/officeDocument/2006/customXml" ds:itemID="{3E40F5AB-408F-434F-8A75-8814E678C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Confirmation, extension or cancellation of the trusted profile</dc:title>
  <dc:subject/>
  <dc:creator>Anna Szymańska</dc:creator>
  <cp:keywords/>
  <dc:description/>
  <cp:lastModifiedBy>Bogusława Jagusiak</cp:lastModifiedBy>
  <cp:revision>4</cp:revision>
  <dcterms:created xsi:type="dcterms:W3CDTF">2021-08-06T12:37:00Z</dcterms:created>
  <dcterms:modified xsi:type="dcterms:W3CDTF">2021-08-12T06:40:00Z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59767302-bb38-4df9-b7f7-7bb38064996e</vt:lpwstr>
  </property>
</Properties>
</file>