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95" w:rsidRPr="00153942" w:rsidRDefault="00704195" w:rsidP="001539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942">
        <w:rPr>
          <w:rFonts w:ascii="Arial" w:hAnsi="Arial" w:cs="Arial"/>
          <w:b/>
          <w:sz w:val="24"/>
          <w:szCs w:val="24"/>
        </w:rPr>
        <w:t>Klauzula informacyjna dotycząca przetwarzania danych osobowych,</w:t>
      </w:r>
    </w:p>
    <w:p w:rsidR="00704195" w:rsidRPr="00153942" w:rsidRDefault="00704195" w:rsidP="001539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942">
        <w:rPr>
          <w:rFonts w:ascii="Arial" w:hAnsi="Arial" w:cs="Arial"/>
          <w:b/>
          <w:sz w:val="24"/>
          <w:szCs w:val="24"/>
        </w:rPr>
        <w:t>dla których administratorami da</w:t>
      </w:r>
      <w:r w:rsidR="00904E68">
        <w:rPr>
          <w:rFonts w:ascii="Arial" w:hAnsi="Arial" w:cs="Arial"/>
          <w:b/>
          <w:sz w:val="24"/>
          <w:szCs w:val="24"/>
        </w:rPr>
        <w:t xml:space="preserve">nych są Minister Rodziny </w:t>
      </w:r>
      <w:r w:rsidRPr="00153942">
        <w:rPr>
          <w:rFonts w:ascii="Arial" w:hAnsi="Arial" w:cs="Arial"/>
          <w:b/>
          <w:sz w:val="24"/>
          <w:szCs w:val="24"/>
        </w:rPr>
        <w:t>i Polityki Społecznej oraz Prezydent Miasta Łodzi w zakresie rozpatrzenia wniosku o przyznanie ogólnopolskiej Karty Dużej Rodziny lub o wydanie duplikatu ogólnopolskiej Karty Dużej Rodziny</w:t>
      </w:r>
    </w:p>
    <w:p w:rsidR="00704195" w:rsidRPr="00153942" w:rsidRDefault="00704195" w:rsidP="00153942">
      <w:pPr>
        <w:spacing w:line="360" w:lineRule="auto"/>
        <w:rPr>
          <w:rFonts w:ascii="Arial" w:hAnsi="Arial" w:cs="Arial"/>
          <w:sz w:val="24"/>
          <w:szCs w:val="24"/>
        </w:rPr>
      </w:pP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942">
        <w:rPr>
          <w:rFonts w:ascii="Arial" w:hAnsi="Arial" w:cs="Arial"/>
          <w:b/>
          <w:sz w:val="24"/>
          <w:szCs w:val="24"/>
        </w:rPr>
        <w:t>Szanowni Państwo,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zgodnie z art. 13 ust. 1 i 2 ogólnego rozporządzenia o ochronie danych osobowych z dnia 27 kwietnia 2016 r. (rozporządzenie Parlamentu Europejskiego i Rady UE 2016/679 w sprawie ochrony osób fizycznych w zw</w:t>
      </w:r>
      <w:r w:rsidR="00153942">
        <w:rPr>
          <w:rFonts w:ascii="Arial" w:hAnsi="Arial" w:cs="Arial"/>
          <w:sz w:val="24"/>
          <w:szCs w:val="24"/>
        </w:rPr>
        <w:t>iązku z przetwarzaniem danych i </w:t>
      </w:r>
      <w:r w:rsidRPr="00153942">
        <w:rPr>
          <w:rFonts w:ascii="Arial" w:hAnsi="Arial" w:cs="Arial"/>
          <w:sz w:val="24"/>
          <w:szCs w:val="24"/>
        </w:rPr>
        <w:t>w sprawie swobodnego przepływu takich danych oraz uchylenia dyrektywy 95/46/WE) uprzejmie informujemy, że: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1. Administratorami Pani/Pana da</w:t>
      </w:r>
      <w:bookmarkStart w:id="0" w:name="_GoBack"/>
      <w:bookmarkEnd w:id="0"/>
      <w:r w:rsidRPr="00153942">
        <w:rPr>
          <w:rFonts w:ascii="Arial" w:hAnsi="Arial" w:cs="Arial"/>
          <w:sz w:val="24"/>
          <w:szCs w:val="24"/>
        </w:rPr>
        <w:t>nych osobowych są: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Minister Rodziny</w:t>
      </w:r>
      <w:r w:rsidR="00C059D4">
        <w:rPr>
          <w:rFonts w:ascii="Arial" w:hAnsi="Arial" w:cs="Arial"/>
          <w:sz w:val="24"/>
          <w:szCs w:val="24"/>
        </w:rPr>
        <w:t>, Pracy</w:t>
      </w:r>
      <w:r w:rsidRPr="00153942">
        <w:rPr>
          <w:rFonts w:ascii="Arial" w:hAnsi="Arial" w:cs="Arial"/>
          <w:sz w:val="24"/>
          <w:szCs w:val="24"/>
        </w:rPr>
        <w:t xml:space="preserve"> i Polityki Społecznej, z siedzi</w:t>
      </w:r>
      <w:r w:rsidR="00153942">
        <w:rPr>
          <w:rFonts w:ascii="Arial" w:hAnsi="Arial" w:cs="Arial"/>
          <w:sz w:val="24"/>
          <w:szCs w:val="24"/>
        </w:rPr>
        <w:t>bą w Warszawie 00-513, przy ul. </w:t>
      </w:r>
      <w:r w:rsidRPr="00153942">
        <w:rPr>
          <w:rFonts w:ascii="Arial" w:hAnsi="Arial" w:cs="Arial"/>
          <w:sz w:val="24"/>
          <w:szCs w:val="24"/>
        </w:rPr>
        <w:t>Nowogrodzkiej 1/3/5;</w:t>
      </w:r>
      <w:r w:rsidR="00153942">
        <w:rPr>
          <w:rFonts w:ascii="Arial" w:hAnsi="Arial" w:cs="Arial"/>
          <w:sz w:val="24"/>
          <w:szCs w:val="24"/>
        </w:rPr>
        <w:t xml:space="preserve"> </w:t>
      </w:r>
      <w:r w:rsidRPr="00153942">
        <w:rPr>
          <w:rFonts w:ascii="Arial" w:hAnsi="Arial" w:cs="Arial"/>
          <w:sz w:val="24"/>
          <w:szCs w:val="24"/>
        </w:rPr>
        <w:t>Prezydent Miasta Łodzi</w:t>
      </w:r>
      <w:r w:rsidR="00153942">
        <w:rPr>
          <w:rFonts w:ascii="Arial" w:hAnsi="Arial" w:cs="Arial"/>
          <w:sz w:val="24"/>
          <w:szCs w:val="24"/>
        </w:rPr>
        <w:t>, z siedzibą w  Łodzi, przy ul. </w:t>
      </w:r>
      <w:r w:rsidRPr="00153942">
        <w:rPr>
          <w:rFonts w:ascii="Arial" w:hAnsi="Arial" w:cs="Arial"/>
          <w:sz w:val="24"/>
          <w:szCs w:val="24"/>
        </w:rPr>
        <w:t xml:space="preserve">Piotrkowskiej 104, 90-926 Łódź, e-mail: lckm@uml.lodz.pl. 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2. Prezydent Miasta Łodzi wyznaczył inspektora oraz zastępcę inspektora ochrony danych, z którym może się Pani / Pan skontaktować poprzez e-mail iod@uml.lodz.pl</w:t>
      </w:r>
      <w:r w:rsidR="00153942">
        <w:rPr>
          <w:rFonts w:ascii="Arial" w:hAnsi="Arial" w:cs="Arial"/>
          <w:sz w:val="24"/>
          <w:szCs w:val="24"/>
        </w:rPr>
        <w:t xml:space="preserve">. Z inspektorem ochrony danych </w:t>
      </w:r>
      <w:r w:rsidRPr="00153942">
        <w:rPr>
          <w:rFonts w:ascii="Arial" w:hAnsi="Arial" w:cs="Arial"/>
          <w:sz w:val="24"/>
          <w:szCs w:val="24"/>
        </w:rPr>
        <w:t>i jego za</w:t>
      </w:r>
      <w:r w:rsidR="00153942">
        <w:rPr>
          <w:rFonts w:ascii="Arial" w:hAnsi="Arial" w:cs="Arial"/>
          <w:sz w:val="24"/>
          <w:szCs w:val="24"/>
        </w:rPr>
        <w:t xml:space="preserve">stępcą można się kontaktować we </w:t>
      </w:r>
      <w:r w:rsidRPr="00153942">
        <w:rPr>
          <w:rFonts w:ascii="Arial" w:hAnsi="Arial" w:cs="Arial"/>
          <w:sz w:val="24"/>
          <w:szCs w:val="24"/>
        </w:rPr>
        <w:t>wszystkich sprawach dotyczących przetwarzania danych osobowych przez Urząd Miasta Łodzi oraz korzystania z praw związanych z przetwarzaniem danych.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3. Podanie danych osobowych jest warunkiem ko</w:t>
      </w:r>
      <w:r w:rsidR="00153942">
        <w:rPr>
          <w:rFonts w:ascii="Arial" w:hAnsi="Arial" w:cs="Arial"/>
          <w:sz w:val="24"/>
          <w:szCs w:val="24"/>
        </w:rPr>
        <w:t>niecznym do realizacji sprawy w </w:t>
      </w:r>
      <w:r w:rsidRPr="00153942">
        <w:rPr>
          <w:rFonts w:ascii="Arial" w:hAnsi="Arial" w:cs="Arial"/>
          <w:sz w:val="24"/>
          <w:szCs w:val="24"/>
        </w:rPr>
        <w:t>Urzędzie Miasta Łodzi. Ogólną podstawę do przetwarzania danych stanowi art. 6 ust. 1 lit. c oraz art. 9 ust. 2 lit. g ogólnego rozporządzenia. Szczegółowe cele przetwarzania danych zostały wskazane w następujących przepisach: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1) ustawie z dnia 5 grudnia 2014 r. o Karcie Dużej Rodziny,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 xml:space="preserve">2) rozporządzeniu Ministra Rodziny, Pracy i Polityki Społecznej z dnia 27 lipca </w:t>
      </w:r>
      <w:r w:rsidRPr="00153942">
        <w:rPr>
          <w:rFonts w:ascii="Arial" w:hAnsi="Arial" w:cs="Arial"/>
          <w:spacing w:val="-20"/>
          <w:sz w:val="24"/>
          <w:szCs w:val="24"/>
        </w:rPr>
        <w:t>2017</w:t>
      </w:r>
      <w:r w:rsidRPr="00153942">
        <w:rPr>
          <w:rFonts w:ascii="Arial" w:hAnsi="Arial" w:cs="Arial"/>
          <w:sz w:val="24"/>
          <w:szCs w:val="24"/>
        </w:rPr>
        <w:t xml:space="preserve"> r. 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w sprawie sposobu unieważnienia Karty Dużej Rodziny, wzorów graficznych oraz szczegółowego zakresu informacji, jakie mają być zawarte we wniosku o przyznanie Karty Dużej Rodziny.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lastRenderedPageBreak/>
        <w:t>Pani/Pana dane będą przetwarzane w celu rozpatrzenia wniosku o przyznanie ogólnopolskiej Karty Dużej Rodziny lub o wydanie duplikatu Karty Dużej Rodziny.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4. Pani/Pana dane osobowe są przekazywane Polskiej Wytwór</w:t>
      </w:r>
      <w:r w:rsidR="00153942">
        <w:rPr>
          <w:rFonts w:ascii="Arial" w:hAnsi="Arial" w:cs="Arial"/>
          <w:sz w:val="24"/>
          <w:szCs w:val="24"/>
        </w:rPr>
        <w:t xml:space="preserve">ni Papierów Wartościowych S.A. </w:t>
      </w:r>
      <w:r w:rsidRPr="00153942">
        <w:rPr>
          <w:rFonts w:ascii="Arial" w:hAnsi="Arial" w:cs="Arial"/>
          <w:sz w:val="24"/>
          <w:szCs w:val="24"/>
        </w:rPr>
        <w:t>z siedzibą w Warszawie ul. Sang</w:t>
      </w:r>
      <w:r w:rsidR="00153942">
        <w:rPr>
          <w:rFonts w:ascii="Arial" w:hAnsi="Arial" w:cs="Arial"/>
          <w:sz w:val="24"/>
          <w:szCs w:val="24"/>
        </w:rPr>
        <w:t>uszki 1 na podstawie zawartej z </w:t>
      </w:r>
      <w:r w:rsidRPr="00153942">
        <w:rPr>
          <w:rFonts w:ascii="Arial" w:hAnsi="Arial" w:cs="Arial"/>
          <w:sz w:val="24"/>
          <w:szCs w:val="24"/>
        </w:rPr>
        <w:t xml:space="preserve">tą firmą przez Ministerstwo umowy powierzenia przetwarzania danych osobowych jako podmiotowi realizującemu produkcję blankietów kart tradycyjnych, personalizację blankietów kart tradycyjnych, dystrybucję Kart oraz zapewniającemu system teleinformatyczny umożliwiający obsługę funkcjonalności związanych </w:t>
      </w:r>
      <w:r w:rsidRPr="00153942">
        <w:rPr>
          <w:rFonts w:ascii="Arial" w:hAnsi="Arial" w:cs="Arial"/>
          <w:sz w:val="24"/>
          <w:szCs w:val="24"/>
        </w:rPr>
        <w:br/>
        <w:t>z kartami elektronicznymi, w szczególności pozwalających na potwierdzenie uprawnień członków rodzin wielodzietnych oraz zapewniających usługi ułatwiające korzystanie z uprawnień przyznanych na podstawie Karty, a także podmiotowi realizującemu na rzecz</w:t>
      </w:r>
      <w:r w:rsidR="00153942">
        <w:rPr>
          <w:rFonts w:ascii="Arial" w:hAnsi="Arial" w:cs="Arial"/>
          <w:sz w:val="24"/>
          <w:szCs w:val="24"/>
        </w:rPr>
        <w:t xml:space="preserve"> administratora danych zadania w zakresie utrzymania i </w:t>
      </w:r>
      <w:r w:rsidRPr="00153942">
        <w:rPr>
          <w:rFonts w:ascii="Arial" w:hAnsi="Arial" w:cs="Arial"/>
          <w:sz w:val="24"/>
          <w:szCs w:val="24"/>
        </w:rPr>
        <w:t>rozwoju systemu teleinformatycznego, za pomocą którego są wykonywane czynności związane z realizacją ustawy o Karcie Dużej Rodziny. W zakresie danych dla których administratorem jest Prezydent Miasta Łodzi dane osobowe mogą być udostępniane innym podmiotom, uprawnionym do ich otrzymania na podstawie o</w:t>
      </w:r>
      <w:r w:rsidR="00153942">
        <w:rPr>
          <w:rFonts w:ascii="Arial" w:hAnsi="Arial" w:cs="Arial"/>
          <w:sz w:val="24"/>
          <w:szCs w:val="24"/>
        </w:rPr>
        <w:t xml:space="preserve">bowiązujących przepisów prawa, </w:t>
      </w:r>
      <w:r w:rsidRPr="00153942">
        <w:rPr>
          <w:rFonts w:ascii="Arial" w:hAnsi="Arial" w:cs="Arial"/>
          <w:sz w:val="24"/>
          <w:szCs w:val="24"/>
        </w:rPr>
        <w:t xml:space="preserve">a ponadto odbiorcom danych w rozumieniu przepisów o ochronie danych osobowym, tj. podmiotom świadczącym usługi pocztowe, informatyczne. Dane osobowe nie będą przekazywane do państw trzecich, na podstawie szczególnych regulacji prawnych, w tym umów międzynarodowych. 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5. Zgodnie z Ustawą o Karcie Dużej Rodziny dane osobowe są przetwarzane przez okres 1 roku od dnia utraty prawa do korzystania z Karty, z wyjątkiem informacji dotyczących osób, którym Karta nie została przyznana, które przetwarza się przez okres 1 roku od dnia, w którym decyzja odmawiająca prawa do Karty stała się ostateczna.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W zakresie dokumentacji dostarczonej do Urzędu Miasta Łodzi, d</w:t>
      </w:r>
      <w:r w:rsidR="00153942">
        <w:rPr>
          <w:rFonts w:ascii="Arial" w:hAnsi="Arial" w:cs="Arial"/>
          <w:sz w:val="24"/>
          <w:szCs w:val="24"/>
        </w:rPr>
        <w:t xml:space="preserve">ane osobowe będą przetwarzane, </w:t>
      </w:r>
      <w:r w:rsidRPr="00153942">
        <w:rPr>
          <w:rFonts w:ascii="Arial" w:hAnsi="Arial" w:cs="Arial"/>
          <w:sz w:val="24"/>
          <w:szCs w:val="24"/>
        </w:rPr>
        <w:t>w tym przechowywane przez okres 2 lat, licząc od pierwszego styczn</w:t>
      </w:r>
      <w:r w:rsidR="00153942">
        <w:rPr>
          <w:rFonts w:ascii="Arial" w:hAnsi="Arial" w:cs="Arial"/>
          <w:sz w:val="24"/>
          <w:szCs w:val="24"/>
        </w:rPr>
        <w:t xml:space="preserve">ia roku następującego po roku, </w:t>
      </w:r>
      <w:r w:rsidRPr="00153942">
        <w:rPr>
          <w:rFonts w:ascii="Arial" w:hAnsi="Arial" w:cs="Arial"/>
          <w:sz w:val="24"/>
          <w:szCs w:val="24"/>
        </w:rPr>
        <w:t>w któr</w:t>
      </w:r>
      <w:r w:rsidR="00153942">
        <w:rPr>
          <w:rFonts w:ascii="Arial" w:hAnsi="Arial" w:cs="Arial"/>
          <w:sz w:val="24"/>
          <w:szCs w:val="24"/>
        </w:rPr>
        <w:t>ym sprawa została zakończona, a </w:t>
      </w:r>
      <w:r w:rsidRPr="00153942">
        <w:rPr>
          <w:rFonts w:ascii="Arial" w:hAnsi="Arial" w:cs="Arial"/>
          <w:sz w:val="24"/>
          <w:szCs w:val="24"/>
        </w:rPr>
        <w:t xml:space="preserve">następnie zgodnie z przepisami ustawy z dnia 14 lipca 1983 r. o narodowym zasobie archiwalnym i archiwach przez okres 10 lat, zgodnie z kategorią archiwalną B10, a w przypadku zmiany kategorii archiwalnej dokumentacji przez okres zgodny ze zmienioną kategorią archiwalną dokumentacji. 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6. W związku z przetwarzaniem danych osobowych, posiada Pani/Pan prawo do: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a) dostępu do treści swoich danych, na podstawie art.15 ogólnego rozporządzenia;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b) sprostowania danych, na podstawie art.16 ogólnego rozporządzenia;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c) ograniczenia przetwarzania, na podstawie art. 18 ogólnego rozporządzenia.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7. Ma Pani/Pan prawo wniesienia skargi do organu nadzorczego – Prezesa Urzędu Ochrony Danych Osobowych, gdy uzna Pani/Pan, iż przetwarzanie danych osobowych narusza przepisy o ochronie danych osobowych.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8. Gdy podanie danych wynika z przepisów, jest Pani/Pan zobowiązana(y) do ich podania, a konsekwencją niepodania danych osobowych będzie nierozpoznanie sprawy.</w:t>
      </w:r>
    </w:p>
    <w:p w:rsidR="00704195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6D36" w:rsidRPr="00153942" w:rsidRDefault="00704195" w:rsidP="00153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942">
        <w:rPr>
          <w:rFonts w:ascii="Arial" w:hAnsi="Arial" w:cs="Arial"/>
          <w:sz w:val="24"/>
          <w:szCs w:val="24"/>
        </w:rPr>
        <w:t>9. Pani/Pana dane nie będą przetwarzane w sposób zautomatyzowany w tym również w formie profilowania.</w:t>
      </w:r>
    </w:p>
    <w:sectPr w:rsidR="00A76D36" w:rsidRPr="0015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D"/>
    <w:rsid w:val="00153942"/>
    <w:rsid w:val="00704195"/>
    <w:rsid w:val="00714C7A"/>
    <w:rsid w:val="00784DEB"/>
    <w:rsid w:val="00904E68"/>
    <w:rsid w:val="00C059D4"/>
    <w:rsid w:val="00D17094"/>
    <w:rsid w:val="00D1768D"/>
    <w:rsid w:val="00DB1557"/>
    <w:rsid w:val="00E5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3AE1-C1E9-4ACE-8641-63078F34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4PZ56VEU7HCD-752718422-3709</_dlc_DocId>
    <_dlc_DocIdUrl xmlns="e24543c6-e613-4c0b-8543-ba9627a55707">
      <Url>http://ckmshp01:11223/_layouts/15/DocIdRedir.aspx?ID=4PZ56VEU7HCD-752718422-3709</Url>
      <Description>4PZ56VEU7HCD-752718422-3709</Description>
    </_dlc_DocIdUrl>
  </documentManagement>
</p:properties>
</file>

<file path=customXml/itemProps1.xml><?xml version="1.0" encoding="utf-8"?>
<ds:datastoreItem xmlns:ds="http://schemas.openxmlformats.org/officeDocument/2006/customXml" ds:itemID="{1FB27F4B-0671-41B3-82FB-07A538DB4DF3}"/>
</file>

<file path=customXml/itemProps2.xml><?xml version="1.0" encoding="utf-8"?>
<ds:datastoreItem xmlns:ds="http://schemas.openxmlformats.org/officeDocument/2006/customXml" ds:itemID="{7D3F116F-3DF8-4016-9F31-8900AA140B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D62741-B9A5-456D-9C90-BFB61B0022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5C224-52D5-4BE6-87CC-B337B1DE256C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przetwarzania danych osobowych</vt:lpstr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subject/>
  <dc:creator>Tomasz Malecha</dc:creator>
  <cp:keywords/>
  <dc:description/>
  <cp:lastModifiedBy>Magdalena Prasal</cp:lastModifiedBy>
  <cp:revision>2</cp:revision>
  <dcterms:created xsi:type="dcterms:W3CDTF">2024-03-13T13:48:00Z</dcterms:created>
  <dcterms:modified xsi:type="dcterms:W3CDTF">2024-03-13T13:48:00Z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47028bc8-71b5-4e55-880c-04bbe29f64bd</vt:lpwstr>
  </property>
</Properties>
</file>