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C291A" w14:textId="77777777" w:rsidR="00B74985" w:rsidRPr="00DF6D50" w:rsidRDefault="00B74985" w:rsidP="00B74985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bookmarkStart w:id="0" w:name="_GoBack"/>
      <w:bookmarkEnd w:id="0"/>
      <w:r w:rsidRPr="00DF6D50">
        <w:rPr>
          <w:rFonts w:cstheme="minorHAnsi"/>
          <w:b/>
          <w:sz w:val="24"/>
          <w:szCs w:val="24"/>
          <w:lang w:val="ru-RU"/>
        </w:rPr>
        <w:t xml:space="preserve">Назва працэдуры  </w:t>
      </w:r>
    </w:p>
    <w:p w14:paraId="4370C9A3" w14:textId="650979E7" w:rsidR="001B1E98" w:rsidRPr="00DF6D50" w:rsidRDefault="00B74985" w:rsidP="00CF2E01">
      <w:pPr>
        <w:spacing w:after="0" w:line="360" w:lineRule="auto"/>
        <w:rPr>
          <w:lang w:val="ru-RU"/>
        </w:rPr>
      </w:pPr>
      <w:r w:rsidRPr="00DF6D50">
        <w:rPr>
          <w:b/>
          <w:sz w:val="24"/>
          <w:szCs w:val="24"/>
          <w:lang w:val="ru-RU"/>
        </w:rPr>
        <w:t xml:space="preserve"> </w:t>
      </w:r>
      <w:r w:rsidRPr="00DF6D50">
        <w:rPr>
          <w:rFonts w:ascii="Calibri" w:eastAsia="Calibri" w:hAnsi="Calibri"/>
          <w:color w:val="000000"/>
          <w:lang w:val="ru-RU"/>
        </w:rPr>
        <w:t>Пацверджанне, падаўжэнне альбо адмена даверанага профілю.</w:t>
      </w:r>
    </w:p>
    <w:p w14:paraId="4383F6B0" w14:textId="77777777" w:rsidR="00B74985" w:rsidRPr="00DF6D50" w:rsidRDefault="00B74985" w:rsidP="00B74985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DF6D50">
        <w:rPr>
          <w:rFonts w:cstheme="minorHAnsi"/>
          <w:b/>
          <w:sz w:val="28"/>
          <w:szCs w:val="28"/>
          <w:lang w:val="ru-RU"/>
        </w:rPr>
        <w:t>Апісанне працэдуры</w:t>
      </w:r>
    </w:p>
    <w:p w14:paraId="30303A16" w14:textId="21322D53" w:rsidR="00134365" w:rsidRPr="00DF6D50" w:rsidRDefault="00B74985" w:rsidP="00CF2E0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DF6D50">
        <w:rPr>
          <w:rFonts w:cstheme="minorHAnsi"/>
          <w:b/>
          <w:sz w:val="24"/>
          <w:szCs w:val="24"/>
          <w:lang w:val="ru-RU"/>
        </w:rPr>
        <w:t xml:space="preserve">Спосаб вырашэння пытання  </w:t>
      </w:r>
    </w:p>
    <w:p w14:paraId="45312327" w14:textId="2B923910" w:rsidR="005F30A9" w:rsidRPr="00DF6D50" w:rsidRDefault="00F8050E" w:rsidP="00CF2E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Давераны профіль выкарыстоўваецца для падпісання дакументаў у электронным выглядзе, якія прадстаўляюцца ва ўстановы дзяржаўнага кіравання, электронным подпісам і замяняе ўласнаручны подпіс. У сувязі з гэтым</w:t>
      </w:r>
      <w:r w:rsidR="00602AE1" w:rsidRPr="00DF6D50">
        <w:rPr>
          <w:rFonts w:ascii="Calibri" w:eastAsia="Calibri" w:hAnsi="Calibri"/>
          <w:color w:val="000000"/>
          <w:lang w:val="ru-RU"/>
        </w:rPr>
        <w:t>,</w:t>
      </w:r>
      <w:r w:rsidRPr="00DF6D50">
        <w:rPr>
          <w:rFonts w:ascii="Calibri" w:eastAsia="Calibri" w:hAnsi="Calibri"/>
          <w:color w:val="000000"/>
          <w:lang w:val="ru-RU"/>
        </w:rPr>
        <w:t xml:space="preserve"> гэта бясплатная альтэрнатыва бяспечнаму электроннаму подпісу, пацверджанаму сапраўдным кваліфікаваным сертыфікатам. Давераны профіль дазваляе ідэнтыфікаваць чалавека. Дзякуючы гэтаму асобныя </w:t>
      </w:r>
      <w:r w:rsidR="00546CDB" w:rsidRPr="00DF6D50">
        <w:rPr>
          <w:rFonts w:ascii="Calibri" w:eastAsia="Calibri" w:hAnsi="Calibri"/>
          <w:color w:val="000000"/>
          <w:lang w:val="ru-RU"/>
        </w:rPr>
        <w:t xml:space="preserve">афіцыйныя пытанні </w:t>
      </w:r>
      <w:r w:rsidRPr="00DF6D50">
        <w:rPr>
          <w:rFonts w:ascii="Calibri" w:eastAsia="Calibri" w:hAnsi="Calibri"/>
          <w:color w:val="000000"/>
          <w:lang w:val="ru-RU"/>
        </w:rPr>
        <w:t xml:space="preserve">можна вырашаць, не выходзячы з дому. Асоба, якая запытвае пацверджанне даверанага профілю, павінна стварыць уласны </w:t>
      </w:r>
      <w:r w:rsidR="00546CDB" w:rsidRPr="00DF6D50">
        <w:rPr>
          <w:rFonts w:ascii="Calibri" w:eastAsia="Calibri" w:hAnsi="Calibri"/>
          <w:color w:val="000000"/>
          <w:lang w:val="ru-RU"/>
        </w:rPr>
        <w:t>профiль</w:t>
      </w:r>
      <w:r w:rsidRPr="00DF6D50">
        <w:rPr>
          <w:rFonts w:ascii="Calibri" w:eastAsia="Calibri" w:hAnsi="Calibri"/>
          <w:color w:val="000000"/>
          <w:lang w:val="ru-RU"/>
        </w:rPr>
        <w:t xml:space="preserve"> на электроннай платформе паслуг дзяржаўнага кіравання ePUAP</w:t>
      </w:r>
      <w:r w:rsidR="005F30A9" w:rsidRPr="00DF6D50">
        <w:rPr>
          <w:rFonts w:ascii="Calibri" w:eastAsia="Calibri" w:hAnsi="Calibri"/>
          <w:color w:val="000000"/>
          <w:lang w:val="ru-RU"/>
        </w:rPr>
        <w:t xml:space="preserve">. </w:t>
      </w:r>
    </w:p>
    <w:p w14:paraId="091E5BC0" w14:textId="72A2B5DB" w:rsidR="005F30A9" w:rsidRPr="00DF6D50" w:rsidRDefault="00546CDB" w:rsidP="00CF2E01">
      <w:pPr>
        <w:pStyle w:val="Akapitzlist"/>
        <w:numPr>
          <w:ilvl w:val="0"/>
          <w:numId w:val="6"/>
        </w:numPr>
        <w:spacing w:after="0" w:line="360" w:lineRule="auto"/>
        <w:ind w:right="244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Пацвярджэнне даверанага профілю: </w:t>
      </w:r>
      <w:r w:rsidR="005E7AED" w:rsidRPr="00DF6D50">
        <w:rPr>
          <w:rFonts w:ascii="Calibri" w:eastAsia="Calibri" w:hAnsi="Calibri"/>
          <w:color w:val="000000"/>
          <w:lang w:val="ru-RU"/>
        </w:rPr>
        <w:t xml:space="preserve"> </w:t>
      </w:r>
    </w:p>
    <w:p w14:paraId="6CB27A49" w14:textId="1359E6EB" w:rsidR="005F30A9" w:rsidRPr="00DF6D50" w:rsidRDefault="005E7AE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з наладжанага ўліковага запісу карыстальніка заяўнік адпраўляе электронны запыт на пацвярджэнне даверанага профілю,  </w:t>
      </w:r>
    </w:p>
    <w:p w14:paraId="160A42CD" w14:textId="0660BE15" w:rsidR="005F30A9" w:rsidRPr="00DF6D50" w:rsidRDefault="005E7AE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на працягу </w:t>
      </w:r>
      <w:r w:rsidR="00FC2BA7" w:rsidRPr="00DF6D50">
        <w:rPr>
          <w:rFonts w:ascii="Calibri" w:eastAsia="Calibri" w:hAnsi="Calibri"/>
          <w:color w:val="000000"/>
          <w:lang w:val="ru-RU"/>
        </w:rPr>
        <w:t>30</w:t>
      </w:r>
      <w:r w:rsidRPr="00DF6D50">
        <w:rPr>
          <w:rFonts w:ascii="Calibri" w:eastAsia="Calibri" w:hAnsi="Calibri"/>
          <w:color w:val="000000"/>
          <w:lang w:val="ru-RU"/>
        </w:rPr>
        <w:t xml:space="preserve"> дзён з даты адпраўкі запыту заяўнік з’яўляецца ў пункт пацверджання на свой выбар, каб пацвердзіць асобу і давераны профіль ePUAP, </w:t>
      </w:r>
    </w:p>
    <w:p w14:paraId="22B164C0" w14:textId="503A6B92" w:rsidR="005F30A9" w:rsidRPr="00DF6D50" w:rsidRDefault="005E7AED" w:rsidP="00CF2E01">
      <w:p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Заўвага. Калі на працягу </w:t>
      </w:r>
      <w:r w:rsidR="00FC2BA7" w:rsidRPr="00DF6D50">
        <w:rPr>
          <w:rFonts w:ascii="Calibri" w:eastAsia="Calibri" w:hAnsi="Calibri"/>
          <w:color w:val="000000"/>
          <w:lang w:val="ru-RU"/>
        </w:rPr>
        <w:t>30</w:t>
      </w:r>
      <w:r w:rsidRPr="00DF6D50">
        <w:rPr>
          <w:rFonts w:ascii="Calibri" w:eastAsia="Calibri" w:hAnsi="Calibri"/>
          <w:color w:val="000000"/>
          <w:lang w:val="ru-RU"/>
        </w:rPr>
        <w:t xml:space="preserve"> дзён з даты адпраўкі запыту заяўнік не з'явіцца ў пункт пацверджання для пацверджання даверана</w:t>
      </w:r>
      <w:r w:rsidR="00495EE8" w:rsidRPr="00DF6D50">
        <w:rPr>
          <w:rFonts w:ascii="Calibri" w:eastAsia="Calibri" w:hAnsi="Calibri"/>
          <w:color w:val="000000"/>
          <w:lang w:val="ru-RU"/>
        </w:rPr>
        <w:t xml:space="preserve">га </w:t>
      </w:r>
      <w:r w:rsidRPr="00DF6D50">
        <w:rPr>
          <w:rFonts w:ascii="Calibri" w:eastAsia="Calibri" w:hAnsi="Calibri"/>
          <w:color w:val="000000"/>
          <w:lang w:val="ru-RU"/>
        </w:rPr>
        <w:t>профілю ePUAP, за</w:t>
      </w:r>
      <w:r w:rsidR="00495EE8" w:rsidRPr="00DF6D50">
        <w:rPr>
          <w:rFonts w:ascii="Calibri" w:eastAsia="Calibri" w:hAnsi="Calibri"/>
          <w:color w:val="000000"/>
          <w:lang w:val="ru-RU"/>
        </w:rPr>
        <w:t>пыт</w:t>
      </w:r>
      <w:r w:rsidRPr="00DF6D50">
        <w:rPr>
          <w:rFonts w:ascii="Calibri" w:eastAsia="Calibri" w:hAnsi="Calibri"/>
          <w:color w:val="000000"/>
          <w:lang w:val="ru-RU"/>
        </w:rPr>
        <w:t xml:space="preserve"> лічыцца неэфектыўн</w:t>
      </w:r>
      <w:r w:rsidR="00495EE8" w:rsidRPr="00DF6D50">
        <w:rPr>
          <w:rFonts w:ascii="Calibri" w:eastAsia="Calibri" w:hAnsi="Calibri"/>
          <w:color w:val="000000"/>
          <w:lang w:val="ru-RU"/>
        </w:rPr>
        <w:t>ым</w:t>
      </w:r>
      <w:r w:rsidRPr="00DF6D50">
        <w:rPr>
          <w:rFonts w:ascii="Calibri" w:eastAsia="Calibri" w:hAnsi="Calibri"/>
          <w:color w:val="000000"/>
          <w:lang w:val="ru-RU"/>
        </w:rPr>
        <w:t>.</w:t>
      </w:r>
    </w:p>
    <w:p w14:paraId="0A72EF06" w14:textId="787D7D3B" w:rsidR="005F30A9" w:rsidRPr="00DF6D50" w:rsidRDefault="00495EE8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пасля станоўчай праверкі дадзеных асобы, супрацоўнік пункта пацверджання пацвярджае давераны профіль ePUAP</w:t>
      </w:r>
      <w:r w:rsidR="005F30A9" w:rsidRPr="00DF6D50">
        <w:rPr>
          <w:rFonts w:ascii="Calibri" w:eastAsia="Calibri" w:hAnsi="Calibri"/>
          <w:color w:val="000000"/>
          <w:lang w:val="ru-RU"/>
        </w:rPr>
        <w:t>.</w:t>
      </w:r>
    </w:p>
    <w:p w14:paraId="7648616A" w14:textId="61311DB5" w:rsidR="005F30A9" w:rsidRPr="00DF6D50" w:rsidRDefault="00495EE8" w:rsidP="00CF2E01">
      <w:pPr>
        <w:pStyle w:val="Akapitzlist"/>
        <w:numPr>
          <w:ilvl w:val="0"/>
          <w:numId w:val="6"/>
        </w:numPr>
        <w:spacing w:after="0" w:line="360" w:lineRule="auto"/>
        <w:ind w:right="244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Заўвага. Пацверджанне даверанага профілю таксама магчыма з дапамогай знешняга пастаўшчыка ідэнтыфікацы, напрыклад банка. Для гэтага вам неабходна:   </w:t>
      </w:r>
    </w:p>
    <w:p w14:paraId="51CE0E1A" w14:textId="78CCA236" w:rsidR="005F30A9" w:rsidRPr="00DF6D50" w:rsidRDefault="00495EE8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праверыць, ці можа дадзены банк стварыць давераны профіль, напрыклад, патэлефанаваць на гарачую лінію банка,  </w:t>
      </w:r>
    </w:p>
    <w:p w14:paraId="68FFD92E" w14:textId="3A732057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зайсці на сайт банка</w:t>
      </w:r>
      <w:r w:rsidR="005F30A9" w:rsidRPr="00DF6D50">
        <w:rPr>
          <w:rFonts w:ascii="Calibri" w:eastAsia="Calibri" w:hAnsi="Calibri"/>
          <w:color w:val="000000"/>
          <w:lang w:val="ru-RU"/>
        </w:rPr>
        <w:t>,</w:t>
      </w:r>
    </w:p>
    <w:p w14:paraId="3A3B9C78" w14:textId="5AE3D858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увайсцi на свой профiль</w:t>
      </w:r>
      <w:r w:rsidR="005F30A9" w:rsidRPr="00DF6D50">
        <w:rPr>
          <w:rFonts w:ascii="Calibri" w:eastAsia="Calibri" w:hAnsi="Calibri"/>
          <w:color w:val="000000"/>
          <w:lang w:val="ru-RU"/>
        </w:rPr>
        <w:t>,</w:t>
      </w:r>
    </w:p>
    <w:p w14:paraId="1BEE6A82" w14:textId="3D98D39C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знайсцi фармуляр для стварэння даверанага профілю і запоўніць яго,  </w:t>
      </w:r>
    </w:p>
    <w:p w14:paraId="2478B892" w14:textId="27685674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адправіць фармуляр - такім чынам будзе створаны давераны профіль.</w:t>
      </w:r>
    </w:p>
    <w:p w14:paraId="464D8D7C" w14:textId="7E5DFEC9" w:rsidR="005F30A9" w:rsidRPr="00DF6D50" w:rsidRDefault="00FC2C7D" w:rsidP="00CF2E01">
      <w:pPr>
        <w:numPr>
          <w:ilvl w:val="0"/>
          <w:numId w:val="6"/>
        </w:numPr>
        <w:spacing w:after="0" w:line="360" w:lineRule="auto"/>
        <w:ind w:right="244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Падаўжэнне тэрміну дзеяння даверанага профілю:  </w:t>
      </w:r>
    </w:p>
    <w:p w14:paraId="28399CB9" w14:textId="23A3D8DB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можна зрабіць самастойна, падпісаўшы яго давераным профілем ePUAP,  </w:t>
      </w:r>
    </w:p>
    <w:p w14:paraId="453E3468" w14:textId="71FD6060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на ўмовах, апісаных у пункце 2</w:t>
      </w:r>
      <w:r w:rsidR="005F30A9" w:rsidRPr="00DF6D50">
        <w:rPr>
          <w:rFonts w:ascii="Calibri" w:eastAsia="Calibri" w:hAnsi="Calibri"/>
          <w:color w:val="000000"/>
          <w:lang w:val="ru-RU"/>
        </w:rPr>
        <w:t>.</w:t>
      </w:r>
    </w:p>
    <w:p w14:paraId="7E6D5364" w14:textId="7FD4B0D1" w:rsidR="005F30A9" w:rsidRPr="00DF6D50" w:rsidRDefault="00FC2C7D" w:rsidP="00CF2E01">
      <w:pPr>
        <w:numPr>
          <w:ilvl w:val="0"/>
          <w:numId w:val="6"/>
        </w:numPr>
        <w:spacing w:after="0" w:line="360" w:lineRule="auto"/>
        <w:ind w:right="244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Адмена даверанага профілю</w:t>
      </w:r>
      <w:r w:rsidR="005F30A9" w:rsidRPr="00DF6D50">
        <w:rPr>
          <w:rFonts w:ascii="Calibri" w:eastAsia="Calibri" w:hAnsi="Calibri"/>
          <w:color w:val="000000"/>
          <w:lang w:val="ru-RU"/>
        </w:rPr>
        <w:t>:</w:t>
      </w:r>
    </w:p>
    <w:p w14:paraId="43252CD2" w14:textId="487E9E70" w:rsidR="005F30A9" w:rsidRPr="00DF6D50" w:rsidRDefault="00FC2C7D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lastRenderedPageBreak/>
        <w:t xml:space="preserve">асоба, якая мае давераны профіль ePUAP </w:t>
      </w:r>
      <w:r w:rsidR="00FA54E1" w:rsidRPr="00DF6D50">
        <w:rPr>
          <w:rFonts w:ascii="Calibri" w:eastAsia="Calibri" w:hAnsi="Calibri"/>
          <w:color w:val="000000"/>
          <w:lang w:val="ru-RU"/>
        </w:rPr>
        <w:t>з’яўляецца</w:t>
      </w:r>
      <w:r w:rsidRPr="00DF6D50">
        <w:rPr>
          <w:rFonts w:ascii="Calibri" w:eastAsia="Calibri" w:hAnsi="Calibri"/>
          <w:color w:val="000000"/>
          <w:lang w:val="ru-RU"/>
        </w:rPr>
        <w:t xml:space="preserve"> ў Пункт пацверджання па сваім выбары і запаўняе заяўку на адмену даверанага профілю, </w:t>
      </w:r>
      <w:r w:rsidR="00FA54E1" w:rsidRPr="00DF6D50">
        <w:rPr>
          <w:rFonts w:ascii="Calibri" w:eastAsia="Calibri" w:hAnsi="Calibri"/>
          <w:color w:val="000000"/>
          <w:lang w:val="ru-RU"/>
        </w:rPr>
        <w:t xml:space="preserve"> </w:t>
      </w:r>
    </w:p>
    <w:p w14:paraId="04355A1F" w14:textId="4ED258AA" w:rsidR="005F30A9" w:rsidRPr="00DF6D50" w:rsidRDefault="00FA54E1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можна таксама самастойна адменiць свой давераны профіль у ePUAP. </w:t>
      </w:r>
    </w:p>
    <w:p w14:paraId="696C9CA4" w14:textId="77777777" w:rsidR="00FA54E1" w:rsidRPr="00DF6D50" w:rsidRDefault="00FA54E1" w:rsidP="00FA54E1">
      <w:pPr>
        <w:spacing w:after="0" w:line="360" w:lineRule="auto"/>
        <w:rPr>
          <w:b/>
          <w:sz w:val="24"/>
          <w:szCs w:val="24"/>
          <w:lang w:val="ru-RU"/>
        </w:rPr>
      </w:pPr>
    </w:p>
    <w:p w14:paraId="7ED54960" w14:textId="607E5415" w:rsidR="00FA54E1" w:rsidRPr="00DF6D50" w:rsidRDefault="00FA54E1" w:rsidP="00FA54E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DF6D50">
        <w:rPr>
          <w:rFonts w:cstheme="minorHAnsi"/>
          <w:b/>
          <w:sz w:val="24"/>
          <w:szCs w:val="24"/>
          <w:lang w:val="ru-RU"/>
        </w:rPr>
        <w:t xml:space="preserve">Тэрмін выканання  </w:t>
      </w:r>
    </w:p>
    <w:p w14:paraId="01259BBE" w14:textId="77777777" w:rsidR="00FA54E1" w:rsidRPr="00DF6D50" w:rsidRDefault="00FA54E1" w:rsidP="00FA54E1">
      <w:pPr>
        <w:spacing w:after="0" w:line="360" w:lineRule="auto"/>
        <w:rPr>
          <w:rFonts w:cstheme="minorHAnsi"/>
          <w:lang w:val="ru-RU"/>
        </w:rPr>
      </w:pPr>
      <w:r w:rsidRPr="00DF6D50">
        <w:rPr>
          <w:rFonts w:cstheme="minorHAnsi"/>
          <w:lang w:val="ru-RU"/>
        </w:rPr>
        <w:t xml:space="preserve">Неадкладна </w:t>
      </w:r>
    </w:p>
    <w:p w14:paraId="726F148E" w14:textId="77777777" w:rsidR="00FA54E1" w:rsidRPr="00DF6D50" w:rsidRDefault="00FA54E1" w:rsidP="00FA54E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DF6D50">
        <w:rPr>
          <w:rFonts w:cstheme="minorHAnsi"/>
          <w:b/>
          <w:sz w:val="24"/>
          <w:szCs w:val="24"/>
          <w:lang w:val="ru-RU"/>
        </w:rPr>
        <w:t>Месца вырашэння</w:t>
      </w:r>
    </w:p>
    <w:p w14:paraId="136EF9AE" w14:textId="16B9F62E" w:rsidR="00CF2E01" w:rsidRPr="00DF6D50" w:rsidRDefault="00FA54E1" w:rsidP="00CF2E01">
      <w:pPr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Аддзел грамадзянскіх спраў  </w:t>
      </w:r>
    </w:p>
    <w:p w14:paraId="236D5697" w14:textId="55471C86" w:rsidR="005F30A9" w:rsidRPr="00DF6D50" w:rsidRDefault="00FA54E1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lang w:val="ru-RU"/>
        </w:rPr>
        <w:t>Лодзь, вул. Кшэмянецкая 2Б</w:t>
      </w:r>
      <w:r w:rsidR="00966006" w:rsidRPr="00DF6D50">
        <w:rPr>
          <w:rFonts w:ascii="Calibri" w:eastAsia="Calibri" w:hAnsi="Calibri"/>
          <w:color w:val="000000"/>
          <w:lang w:val="ru-RU"/>
        </w:rPr>
        <w:t>,</w:t>
      </w:r>
    </w:p>
    <w:p w14:paraId="349F922F" w14:textId="79588BE6" w:rsidR="00966006" w:rsidRPr="00DF6D50" w:rsidRDefault="00FA54E1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lang w:val="ru-RU"/>
        </w:rPr>
        <w:t>Лодзь</w:t>
      </w:r>
      <w:r w:rsidR="005F30A9" w:rsidRPr="00DF6D50">
        <w:rPr>
          <w:rFonts w:ascii="Calibri" w:eastAsia="Calibri" w:hAnsi="Calibri"/>
          <w:color w:val="000000"/>
          <w:lang w:val="ru-RU"/>
        </w:rPr>
        <w:t xml:space="preserve">, </w:t>
      </w:r>
      <w:r w:rsidRPr="00DF6D50">
        <w:rPr>
          <w:rFonts w:ascii="Calibri" w:eastAsia="Calibri" w:hAnsi="Calibri"/>
          <w:color w:val="000000"/>
          <w:lang w:val="ru-RU"/>
        </w:rPr>
        <w:t>пр.</w:t>
      </w:r>
      <w:r w:rsidR="005F30A9" w:rsidRPr="00DF6D50">
        <w:rPr>
          <w:rFonts w:ascii="Calibri" w:eastAsia="Calibri" w:hAnsi="Calibri"/>
          <w:color w:val="000000"/>
          <w:lang w:val="ru-RU"/>
        </w:rPr>
        <w:t xml:space="preserve"> </w:t>
      </w:r>
      <w:r w:rsidRPr="00DF6D50">
        <w:rPr>
          <w:lang w:val="ru-RU"/>
        </w:rPr>
        <w:t>Пілсудскага 100,</w:t>
      </w:r>
    </w:p>
    <w:p w14:paraId="56C27BD4" w14:textId="77777777" w:rsidR="00FA54E1" w:rsidRPr="00DF6D50" w:rsidRDefault="00FA54E1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lang w:val="ru-RU"/>
        </w:rPr>
        <w:t>Лодзь, вул. Заходня 47,</w:t>
      </w:r>
    </w:p>
    <w:p w14:paraId="70055ED4" w14:textId="2EC07102" w:rsidR="00966006" w:rsidRPr="00DF6D50" w:rsidRDefault="00FA54E1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lang w:val="ru-RU"/>
        </w:rPr>
        <w:t>Лодзь</w:t>
      </w:r>
      <w:r w:rsidRPr="00DF6D50">
        <w:rPr>
          <w:rFonts w:ascii="Calibri" w:eastAsia="Calibri" w:hAnsi="Calibri"/>
          <w:color w:val="000000"/>
          <w:lang w:val="ru-RU"/>
        </w:rPr>
        <w:t xml:space="preserve">, пр. </w:t>
      </w:r>
      <w:r w:rsidRPr="00DF6D50">
        <w:rPr>
          <w:lang w:val="ru-RU"/>
        </w:rPr>
        <w:t>Палiтехнiкi</w:t>
      </w:r>
      <w:r w:rsidR="00966006" w:rsidRPr="00DF6D50">
        <w:rPr>
          <w:lang w:val="ru-RU"/>
        </w:rPr>
        <w:t xml:space="preserve"> 32,</w:t>
      </w:r>
    </w:p>
    <w:p w14:paraId="1913DEDC" w14:textId="451D4FBB" w:rsidR="00966006" w:rsidRPr="00DF6D50" w:rsidRDefault="00FA54E1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lang w:val="ru-RU"/>
        </w:rPr>
        <w:t>Лодзь,</w:t>
      </w:r>
      <w:r w:rsidRPr="00DF6D50">
        <w:rPr>
          <w:rFonts w:ascii="Calibri" w:eastAsia="Calibri" w:hAnsi="Calibri"/>
          <w:color w:val="000000"/>
          <w:lang w:val="ru-RU"/>
        </w:rPr>
        <w:t xml:space="preserve"> </w:t>
      </w:r>
      <w:r w:rsidRPr="00DF6D50">
        <w:rPr>
          <w:lang w:val="ru-RU"/>
        </w:rPr>
        <w:t>вул. Сянкевіча 5,</w:t>
      </w:r>
    </w:p>
    <w:p w14:paraId="78EB3385" w14:textId="73D6B4A8" w:rsidR="00FA54E1" w:rsidRPr="00DF6D50" w:rsidRDefault="00FA54E1" w:rsidP="00FA54E1">
      <w:pPr>
        <w:spacing w:after="0" w:line="360" w:lineRule="auto"/>
        <w:ind w:left="360" w:right="244"/>
        <w:jc w:val="both"/>
        <w:rPr>
          <w:lang w:val="ru-RU"/>
        </w:rPr>
      </w:pPr>
    </w:p>
    <w:p w14:paraId="2A594A82" w14:textId="5C02AF15" w:rsidR="00CF2E01" w:rsidRPr="00DF6D50" w:rsidRDefault="00FA54E1" w:rsidP="00CF2E01">
      <w:pPr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Дэпартамент кіравання ўзаемаадносінамі з жыхарамі</w:t>
      </w:r>
    </w:p>
    <w:p w14:paraId="367945F9" w14:textId="39B6D114" w:rsidR="00FA54E1" w:rsidRPr="00DF6D50" w:rsidRDefault="00FA54E1" w:rsidP="00375E07">
      <w:pPr>
        <w:pStyle w:val="Akapitzlist"/>
        <w:numPr>
          <w:ilvl w:val="0"/>
          <w:numId w:val="9"/>
        </w:numPr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Лодзь, вул. </w:t>
      </w:r>
      <w:r w:rsidR="00375E07" w:rsidRPr="00DF6D50">
        <w:rPr>
          <w:rFonts w:ascii="Calibri" w:eastAsia="Calibri" w:hAnsi="Calibri"/>
          <w:color w:val="000000"/>
          <w:lang w:val="ru-RU"/>
        </w:rPr>
        <w:t xml:space="preserve">Пятркоўская </w:t>
      </w:r>
      <w:r w:rsidRPr="00DF6D50">
        <w:rPr>
          <w:rFonts w:ascii="Calibri" w:eastAsia="Calibri" w:hAnsi="Calibri"/>
          <w:color w:val="000000"/>
          <w:lang w:val="ru-RU"/>
        </w:rPr>
        <w:t>110, памяшканне службы Лодзінскага цэнтра кантактаў з жыхарамі,</w:t>
      </w:r>
      <w:r w:rsidR="00375E07" w:rsidRPr="00DF6D50">
        <w:rPr>
          <w:rFonts w:ascii="Calibri" w:eastAsia="Calibri" w:hAnsi="Calibri"/>
          <w:color w:val="000000"/>
          <w:lang w:val="ru-RU"/>
        </w:rPr>
        <w:t xml:space="preserve"> </w:t>
      </w:r>
      <w:r w:rsidRPr="00DF6D50">
        <w:rPr>
          <w:rFonts w:ascii="Calibri" w:eastAsia="Calibri" w:hAnsi="Calibri"/>
          <w:color w:val="000000"/>
          <w:lang w:val="ru-RU"/>
        </w:rPr>
        <w:t xml:space="preserve">пасля папярэдняй рэгістрацыі візіту ў рэжыме анлайн: </w:t>
      </w:r>
      <w:hyperlink r:id="rId9" w:tgtFrame="_blank" w:history="1">
        <w:r w:rsidR="00375E07" w:rsidRPr="00DF6D50">
          <w:rPr>
            <w:rStyle w:val="Hipercze"/>
            <w:lang w:val="ru-RU" w:eastAsia="pl-PL"/>
          </w:rPr>
          <w:t>wizyty.uml.lodz.pl</w:t>
        </w:r>
      </w:hyperlink>
    </w:p>
    <w:p w14:paraId="2128AFF1" w14:textId="4AEE55B0" w:rsidR="005F30A9" w:rsidRPr="00DF6D50" w:rsidRDefault="00FA54E1" w:rsidP="00375E07">
      <w:pPr>
        <w:pStyle w:val="Akapitzlist"/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Тэлефонная інфармацыя </w:t>
      </w:r>
      <w:r w:rsidR="00375E07" w:rsidRPr="00DF6D50">
        <w:rPr>
          <w:lang w:val="ru-RU"/>
        </w:rPr>
        <w:t>Мэрыi Лодзі - колл-цэнтр</w:t>
      </w:r>
      <w:r w:rsidRPr="00DF6D50">
        <w:rPr>
          <w:rFonts w:ascii="Calibri" w:eastAsia="Calibri" w:hAnsi="Calibri"/>
          <w:color w:val="000000"/>
          <w:lang w:val="ru-RU"/>
        </w:rPr>
        <w:t>: +48 (42) 638-44-44</w:t>
      </w:r>
      <w:r w:rsidR="00375E07" w:rsidRPr="00DF6D50">
        <w:rPr>
          <w:rFonts w:ascii="Calibri" w:eastAsia="Calibri" w:hAnsi="Calibri"/>
          <w:color w:val="000000"/>
          <w:lang w:val="ru-RU"/>
        </w:rPr>
        <w:t xml:space="preserve">  </w:t>
      </w:r>
    </w:p>
    <w:p w14:paraId="30F26706" w14:textId="2DC3D9B9" w:rsidR="00DE2DED" w:rsidRPr="00DF6D50" w:rsidRDefault="00375E07" w:rsidP="00CF2E01">
      <w:pPr>
        <w:spacing w:before="120" w:after="0" w:line="360" w:lineRule="auto"/>
        <w:jc w:val="both"/>
        <w:rPr>
          <w:rFonts w:ascii="Calibri" w:eastAsia="Calibri" w:hAnsi="Calibri"/>
          <w:color w:val="000000"/>
          <w:sz w:val="24"/>
          <w:szCs w:val="24"/>
          <w:lang w:val="ru-RU"/>
        </w:rPr>
      </w:pPr>
      <w:r w:rsidRPr="00DF6D50">
        <w:rPr>
          <w:b/>
          <w:sz w:val="24"/>
          <w:szCs w:val="24"/>
          <w:lang w:val="ru-RU"/>
        </w:rPr>
        <w:t xml:space="preserve">Аплаты  </w:t>
      </w:r>
    </w:p>
    <w:p w14:paraId="5E672D0A" w14:textId="69A70EC7" w:rsidR="004C3236" w:rsidRPr="00DF6D50" w:rsidRDefault="00375E07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lang w:val="ru-RU"/>
        </w:rPr>
      </w:pPr>
      <w:r w:rsidRPr="00DF6D50">
        <w:rPr>
          <w:rFonts w:ascii="Calibri" w:hAnsi="Calibri" w:cs="Calibri"/>
          <w:lang w:val="ru-RU"/>
        </w:rPr>
        <w:t>Няма</w:t>
      </w:r>
    </w:p>
    <w:p w14:paraId="3737CCFF" w14:textId="1330A32B" w:rsidR="00DE2DED" w:rsidRPr="00DF6D50" w:rsidRDefault="00375E07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ru-RU"/>
        </w:rPr>
      </w:pPr>
      <w:r w:rsidRPr="00DF6D50">
        <w:rPr>
          <w:rFonts w:ascii="Calibri" w:eastAsia="Calibri" w:hAnsi="Calibri"/>
          <w:b/>
          <w:color w:val="000000"/>
          <w:sz w:val="24"/>
          <w:szCs w:val="24"/>
          <w:lang w:val="ru-RU"/>
        </w:rPr>
        <w:t xml:space="preserve">Неабходныя дакументы  </w:t>
      </w:r>
      <w:r w:rsidR="00DE2DED" w:rsidRPr="00DF6D50">
        <w:rPr>
          <w:rFonts w:ascii="Calibri" w:eastAsia="Calibri" w:hAnsi="Calibri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5F30A9" w:rsidRPr="00DF6D50" w14:paraId="51F8702C" w14:textId="77777777" w:rsidTr="00567F4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C02FD8" w14:textId="74856D1E" w:rsidR="005F30A9" w:rsidRPr="00DF6D50" w:rsidRDefault="00567F4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ru-RU"/>
              </w:rPr>
            </w:pPr>
            <w:r w:rsidRPr="00DF6D50">
              <w:rPr>
                <w:rFonts w:ascii="Calibri" w:eastAsia="Calibri" w:hAnsi="Calibri"/>
                <w:color w:val="000000"/>
                <w:lang w:val="ru-RU"/>
              </w:rPr>
              <w:t>Пасведчанне асобы (пры адсутнасці пашпарта)</w:t>
            </w:r>
          </w:p>
        </w:tc>
      </w:tr>
      <w:tr w:rsidR="005F30A9" w:rsidRPr="00DF6D50" w14:paraId="2BA862FB" w14:textId="77777777" w:rsidTr="00567F4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F427D1" w14:textId="29716319" w:rsidR="005F30A9" w:rsidRPr="00DF6D50" w:rsidRDefault="00567F4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ru-RU"/>
              </w:rPr>
            </w:pPr>
            <w:r w:rsidRPr="00DF6D50">
              <w:rPr>
                <w:rFonts w:ascii="Calibri" w:eastAsia="Calibri" w:hAnsi="Calibri"/>
                <w:color w:val="000000"/>
                <w:lang w:val="ru-RU"/>
              </w:rPr>
              <w:t xml:space="preserve">Пашпарт (пры адсутнасці пасведчання асобы)  </w:t>
            </w:r>
          </w:p>
        </w:tc>
      </w:tr>
      <w:tr w:rsidR="005F30A9" w:rsidRPr="00DF6D50" w14:paraId="3E40D236" w14:textId="77777777" w:rsidTr="00567F4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E9F9CB" w14:textId="4B85BE68" w:rsidR="005F30A9" w:rsidRPr="00DF6D50" w:rsidRDefault="00567F4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ru-RU"/>
              </w:rPr>
            </w:pPr>
            <w:r w:rsidRPr="00DF6D50">
              <w:rPr>
                <w:rFonts w:ascii="Calibri" w:eastAsia="Calibri" w:hAnsi="Calibri"/>
                <w:color w:val="000000"/>
                <w:lang w:val="ru-RU"/>
              </w:rPr>
              <w:t xml:space="preserve">Запыт на пацвярджэнне або падаўжэнне даверанага профілю  </w:t>
            </w:r>
          </w:p>
          <w:p w14:paraId="2C20CCF2" w14:textId="7401E839" w:rsidR="005F30A9" w:rsidRPr="00DF6D50" w:rsidRDefault="00567F49" w:rsidP="00CF2E01">
            <w:pPr>
              <w:spacing w:after="0" w:line="360" w:lineRule="auto"/>
              <w:ind w:left="499" w:right="244"/>
              <w:jc w:val="both"/>
              <w:rPr>
                <w:lang w:val="ru-RU"/>
              </w:rPr>
            </w:pPr>
            <w:r w:rsidRPr="00DF6D50">
              <w:rPr>
                <w:rFonts w:ascii="Calibri" w:eastAsia="Calibri" w:hAnsi="Calibri"/>
                <w:color w:val="000000"/>
                <w:lang w:val="ru-RU"/>
              </w:rPr>
              <w:t xml:space="preserve">прадстаўлены ў электронным выглядзе праз вэб-сайт pz.gov.pl  </w:t>
            </w:r>
            <w:r w:rsidR="005F30A9" w:rsidRPr="00DF6D50">
              <w:rPr>
                <w:rFonts w:ascii="Calibri" w:eastAsia="Calibri" w:hAnsi="Calibri"/>
                <w:color w:val="000000"/>
                <w:lang w:val="ru-RU"/>
              </w:rPr>
              <w:t xml:space="preserve"> </w:t>
            </w:r>
            <w:r w:rsidRPr="00DF6D50">
              <w:rPr>
                <w:rFonts w:ascii="Calibri" w:eastAsia="Calibri" w:hAnsi="Calibri"/>
                <w:color w:val="000000"/>
                <w:lang w:val="ru-RU"/>
              </w:rPr>
              <w:t xml:space="preserve"> </w:t>
            </w:r>
            <w:r w:rsidR="005F30A9" w:rsidRPr="00DF6D50">
              <w:rPr>
                <w:rFonts w:ascii="Calibri" w:eastAsia="Calibri" w:hAnsi="Calibri"/>
                <w:color w:val="000000"/>
                <w:lang w:val="ru-RU"/>
              </w:rPr>
              <w:t xml:space="preserve"> </w:t>
            </w:r>
            <w:r w:rsidRPr="00DF6D50">
              <w:rPr>
                <w:rFonts w:ascii="Calibri" w:eastAsia="Calibri" w:hAnsi="Calibri"/>
                <w:color w:val="000000"/>
                <w:lang w:val="ru-RU"/>
              </w:rPr>
              <w:t xml:space="preserve"> </w:t>
            </w:r>
          </w:p>
          <w:p w14:paraId="01631E7C" w14:textId="582BB597" w:rsidR="005F30A9" w:rsidRPr="00DF6D50" w:rsidRDefault="00567F49" w:rsidP="00CF2E01">
            <w:pPr>
              <w:spacing w:after="0" w:line="360" w:lineRule="auto"/>
              <w:ind w:left="499" w:right="244"/>
              <w:jc w:val="both"/>
              <w:rPr>
                <w:lang w:val="ru-RU"/>
              </w:rPr>
            </w:pPr>
            <w:r w:rsidRPr="00DF6D50">
              <w:rPr>
                <w:lang w:val="ru-RU"/>
              </w:rPr>
              <w:t>Форма</w:t>
            </w:r>
          </w:p>
          <w:p w14:paraId="529521DC" w14:textId="77777777" w:rsidR="005F30A9" w:rsidRPr="00DF6D50" w:rsidRDefault="00282D6D" w:rsidP="00CF2E01">
            <w:pPr>
              <w:spacing w:after="0" w:line="360" w:lineRule="auto"/>
              <w:ind w:left="499" w:right="244"/>
              <w:jc w:val="both"/>
              <w:rPr>
                <w:lang w:val="ru-RU"/>
              </w:rPr>
            </w:pPr>
            <w:hyperlink r:id="rId10" w:history="1">
              <w:r w:rsidR="005F30A9" w:rsidRPr="00DF6D50">
                <w:rPr>
                  <w:rStyle w:val="Hipercze"/>
                  <w:rFonts w:ascii="Calibri" w:eastAsia="Calibri" w:hAnsi="Calibri"/>
                  <w:iCs/>
                  <w:lang w:val="ru-RU"/>
                </w:rPr>
                <w:t>https://pz.gov.pl/pz/index</w:t>
              </w:r>
            </w:hyperlink>
          </w:p>
        </w:tc>
      </w:tr>
    </w:tbl>
    <w:p w14:paraId="57CD2607" w14:textId="75F3D3C6" w:rsidR="005F30A9" w:rsidRPr="00DF6D50" w:rsidRDefault="00F52F73" w:rsidP="00CF2E01">
      <w:pPr>
        <w:numPr>
          <w:ilvl w:val="1"/>
          <w:numId w:val="1"/>
        </w:numPr>
        <w:spacing w:after="0" w:line="360" w:lineRule="auto"/>
        <w:ind w:left="499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Запыт на адмену даверанага профілю ў форме папяровай</w:t>
      </w:r>
      <w:r w:rsidR="005F30A9" w:rsidRPr="00DF6D50">
        <w:rPr>
          <w:rFonts w:ascii="Calibri" w:eastAsia="Calibri" w:hAnsi="Calibri"/>
          <w:color w:val="000000"/>
          <w:lang w:val="ru-RU"/>
        </w:rPr>
        <w:t xml:space="preserve"> </w:t>
      </w:r>
      <w:r w:rsidRPr="00DF6D50">
        <w:rPr>
          <w:rFonts w:ascii="Calibri" w:eastAsia="Calibri" w:hAnsi="Calibri"/>
          <w:color w:val="000000"/>
          <w:lang w:val="ru-RU"/>
        </w:rPr>
        <w:t xml:space="preserve"> </w:t>
      </w:r>
    </w:p>
    <w:p w14:paraId="7438AE29" w14:textId="7B215906" w:rsidR="005F30A9" w:rsidRPr="00DF6D50" w:rsidRDefault="005F30A9" w:rsidP="00CF2E01">
      <w:pPr>
        <w:spacing w:after="0" w:line="360" w:lineRule="auto"/>
        <w:ind w:left="499" w:right="244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 (</w:t>
      </w:r>
      <w:r w:rsidR="00F52F73" w:rsidRPr="00DF6D50">
        <w:rPr>
          <w:rFonts w:ascii="Calibri" w:eastAsia="Calibri" w:hAnsi="Calibri"/>
          <w:color w:val="000000"/>
          <w:lang w:val="ru-RU"/>
        </w:rPr>
        <w:t>да спампавання</w:t>
      </w:r>
      <w:r w:rsidR="00CF2E01" w:rsidRPr="00DF6D50">
        <w:rPr>
          <w:rFonts w:ascii="Calibri" w:eastAsia="Calibri" w:hAnsi="Calibri"/>
          <w:color w:val="000000"/>
          <w:lang w:val="ru-RU"/>
        </w:rPr>
        <w:t xml:space="preserve"> </w:t>
      </w:r>
      <w:r w:rsidR="00F52F73" w:rsidRPr="00DF6D50">
        <w:rPr>
          <w:rFonts w:ascii="Calibri" w:eastAsia="Calibri" w:hAnsi="Calibri"/>
          <w:color w:val="000000"/>
          <w:lang w:val="ru-RU"/>
        </w:rPr>
        <w:t>на платформе</w:t>
      </w:r>
      <w:r w:rsidR="00CF2E01" w:rsidRPr="00DF6D50">
        <w:rPr>
          <w:rFonts w:ascii="Calibri" w:eastAsia="Calibri" w:hAnsi="Calibri"/>
          <w:color w:val="000000"/>
          <w:lang w:val="ru-RU"/>
        </w:rPr>
        <w:t xml:space="preserve"> ePUAP)</w:t>
      </w:r>
      <w:r w:rsidRPr="00DF6D50">
        <w:rPr>
          <w:rFonts w:ascii="Calibri" w:eastAsia="Calibri" w:hAnsi="Calibri"/>
          <w:color w:val="000000"/>
          <w:lang w:val="ru-RU"/>
        </w:rPr>
        <w:tab/>
      </w:r>
      <w:r w:rsidRPr="00DF6D50">
        <w:rPr>
          <w:rFonts w:ascii="Calibri" w:eastAsia="Calibri" w:hAnsi="Calibri"/>
          <w:color w:val="000000"/>
          <w:lang w:val="ru-RU"/>
        </w:rPr>
        <w:tab/>
      </w:r>
      <w:r w:rsidR="00966006" w:rsidRPr="00DF6D50">
        <w:rPr>
          <w:rFonts w:ascii="Calibri" w:eastAsia="Calibri" w:hAnsi="Calibri"/>
          <w:color w:val="000000"/>
          <w:lang w:val="ru-RU"/>
        </w:rPr>
        <w:tab/>
      </w:r>
      <w:r w:rsidR="00F52F73" w:rsidRPr="00DF6D50">
        <w:rPr>
          <w:rFonts w:ascii="Calibri" w:eastAsia="Calibri" w:hAnsi="Calibri"/>
          <w:color w:val="000000"/>
          <w:lang w:val="ru-RU"/>
        </w:rPr>
        <w:tab/>
      </w:r>
      <w:hyperlink r:id="rId11" w:history="1">
        <w:r w:rsidR="00F52F73" w:rsidRPr="00DF6D50">
          <w:rPr>
            <w:rStyle w:val="Hipercze"/>
            <w:rFonts w:ascii="Calibri" w:eastAsia="Calibri" w:hAnsi="Calibri"/>
            <w:lang w:val="ru-RU"/>
          </w:rPr>
          <w:t>Шаблон</w:t>
        </w:r>
        <w:r w:rsidR="00F52F73" w:rsidRPr="00DF6D50">
          <w:rPr>
            <w:rStyle w:val="Hipercze"/>
            <w:rFonts w:cstheme="minorHAnsi"/>
            <w:lang w:val="ru-RU"/>
          </w:rPr>
          <w:t xml:space="preserve"> дакумента</w:t>
        </w:r>
      </w:hyperlink>
    </w:p>
    <w:p w14:paraId="3D7E5002" w14:textId="750F3DB9" w:rsidR="006E5920" w:rsidRPr="00DF6D50" w:rsidRDefault="00F52F73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lang w:val="ru-RU"/>
        </w:rPr>
      </w:pPr>
      <w:r w:rsidRPr="00DF6D50">
        <w:rPr>
          <w:rFonts w:cstheme="minorHAnsi"/>
          <w:b/>
          <w:sz w:val="24"/>
          <w:szCs w:val="24"/>
          <w:lang w:val="ru-RU"/>
        </w:rPr>
        <w:t xml:space="preserve">Астатнія дакументы </w:t>
      </w:r>
      <w:r w:rsidRPr="00DF6D50">
        <w:rPr>
          <w:rFonts w:ascii="Calibri" w:eastAsia="Calibri" w:hAnsi="Calibri"/>
          <w:b/>
          <w:color w:val="000000"/>
          <w:lang w:val="ru-RU"/>
        </w:rPr>
        <w:t xml:space="preserve"> </w:t>
      </w:r>
    </w:p>
    <w:p w14:paraId="31D032F8" w14:textId="2457AF13" w:rsidR="006E5920" w:rsidRPr="00DF6D50" w:rsidRDefault="00F52F73" w:rsidP="00CF2E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cstheme="minorHAnsi"/>
          <w:lang w:val="ru-RU"/>
        </w:rPr>
        <w:t>Інфармацыя пра апрацоўку персанальных дадзеных</w:t>
      </w:r>
      <w:r w:rsidRPr="00DF6D50">
        <w:rPr>
          <w:rFonts w:cstheme="minorHAnsi"/>
          <w:lang w:val="ru-RU"/>
        </w:rPr>
        <w:tab/>
      </w:r>
      <w:r w:rsidR="006E5920" w:rsidRPr="00DF6D50">
        <w:rPr>
          <w:rFonts w:ascii="Calibri" w:eastAsia="Calibri" w:hAnsi="Calibri"/>
          <w:color w:val="000000"/>
          <w:lang w:val="ru-RU"/>
        </w:rPr>
        <w:tab/>
      </w:r>
      <w:hyperlink r:id="rId12" w:history="1">
        <w:r w:rsidRPr="00DF6D50">
          <w:rPr>
            <w:rStyle w:val="Hipercze"/>
            <w:rFonts w:ascii="Calibri" w:eastAsia="Calibri" w:hAnsi="Calibri"/>
            <w:lang w:val="ru-RU"/>
          </w:rPr>
          <w:t>Шаблон</w:t>
        </w:r>
        <w:r w:rsidRPr="00DF6D50">
          <w:rPr>
            <w:rStyle w:val="Hipercze"/>
            <w:rFonts w:cstheme="minorHAnsi"/>
            <w:lang w:val="ru-RU"/>
          </w:rPr>
          <w:t xml:space="preserve"> дакумента</w:t>
        </w:r>
      </w:hyperlink>
    </w:p>
    <w:p w14:paraId="026ADFF8" w14:textId="0F2183A9" w:rsidR="00F52F73" w:rsidRPr="00DF6D50" w:rsidRDefault="00F52F73" w:rsidP="00F52F73">
      <w:pPr>
        <w:spacing w:after="0" w:line="360" w:lineRule="auto"/>
        <w:rPr>
          <w:rFonts w:cstheme="minorHAnsi"/>
          <w:b/>
          <w:lang w:val="ru-RU"/>
        </w:rPr>
      </w:pPr>
      <w:r w:rsidRPr="00DF6D50">
        <w:rPr>
          <w:rFonts w:cstheme="minorHAnsi"/>
          <w:b/>
          <w:lang w:val="ru-RU"/>
        </w:rPr>
        <w:t>Прававая аснова</w:t>
      </w:r>
    </w:p>
    <w:p w14:paraId="089396F9" w14:textId="4DE27107" w:rsidR="005F30A9" w:rsidRPr="00DF6D50" w:rsidRDefault="00F52F73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Закон ад 17 лютага 2005 года аб</w:t>
      </w:r>
      <w:r w:rsidR="006D33A8" w:rsidRPr="00DF6D50">
        <w:rPr>
          <w:lang w:val="ru-RU"/>
        </w:rPr>
        <w:t xml:space="preserve"> </w:t>
      </w:r>
      <w:r w:rsidR="006D33A8" w:rsidRPr="00DF6D50">
        <w:rPr>
          <w:rFonts w:ascii="Calibri" w:eastAsia="Calibri" w:hAnsi="Calibri"/>
          <w:color w:val="000000"/>
          <w:lang w:val="ru-RU"/>
        </w:rPr>
        <w:t>кампутарызацыі дзейнасці суб'ектаў, якія выконваюць грамадскія задачы (Заканадаўчы веснік</w:t>
      </w:r>
      <w:r w:rsidRPr="00DF6D50">
        <w:rPr>
          <w:rFonts w:ascii="Calibri" w:eastAsia="Calibri" w:hAnsi="Calibri"/>
          <w:color w:val="000000"/>
          <w:lang w:val="ru-RU"/>
        </w:rPr>
        <w:t xml:space="preserve"> 2017 г</w:t>
      </w:r>
      <w:r w:rsidR="006D33A8" w:rsidRPr="00DF6D50">
        <w:rPr>
          <w:rFonts w:ascii="Calibri" w:eastAsia="Calibri" w:hAnsi="Calibri"/>
          <w:color w:val="000000"/>
          <w:lang w:val="ru-RU"/>
        </w:rPr>
        <w:t>.</w:t>
      </w:r>
      <w:r w:rsidRPr="00DF6D50">
        <w:rPr>
          <w:rFonts w:ascii="Calibri" w:eastAsia="Calibri" w:hAnsi="Calibri"/>
          <w:color w:val="000000"/>
          <w:lang w:val="ru-RU"/>
        </w:rPr>
        <w:t>, пункт 570)</w:t>
      </w:r>
      <w:r w:rsidR="006D33A8" w:rsidRPr="00DF6D50">
        <w:rPr>
          <w:rFonts w:ascii="Calibri" w:eastAsia="Calibri" w:hAnsi="Calibri"/>
          <w:color w:val="000000"/>
          <w:lang w:val="ru-RU"/>
        </w:rPr>
        <w:t xml:space="preserve">  </w:t>
      </w:r>
    </w:p>
    <w:p w14:paraId="21138AB4" w14:textId="55463DA0" w:rsidR="005F30A9" w:rsidRPr="00DF6D50" w:rsidRDefault="006D33A8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lastRenderedPageBreak/>
        <w:t xml:space="preserve">Распараджэнне Міністра па лічбавізацыі ад 29 чэрвеня 2020 г. аб давераным профілі і давераным подпісе (Заканадаўчы веснік 2020 г., пункт 1194)  </w:t>
      </w:r>
    </w:p>
    <w:p w14:paraId="05BCD05E" w14:textId="4B382709" w:rsidR="00966006" w:rsidRPr="00DF6D50" w:rsidRDefault="006D33A8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>Закон ад 10 студзеня 2014 г. аб унясенні змяненняў у закон аб</w:t>
      </w:r>
      <w:r w:rsidRPr="00DF6D50">
        <w:rPr>
          <w:lang w:val="ru-RU"/>
        </w:rPr>
        <w:t xml:space="preserve"> </w:t>
      </w:r>
      <w:r w:rsidRPr="00DF6D50">
        <w:rPr>
          <w:rFonts w:ascii="Calibri" w:eastAsia="Calibri" w:hAnsi="Calibri"/>
          <w:color w:val="000000"/>
          <w:lang w:val="ru-RU"/>
        </w:rPr>
        <w:t xml:space="preserve">кампутарызацыі дзейнасці суб'ектаў, якія выконваюць грамадскія задачы, і некаторыя іншыя акты (Заканадаўчы веснік 2014 г., п.183).   </w:t>
      </w:r>
    </w:p>
    <w:p w14:paraId="296BD70D" w14:textId="7984B1B0" w:rsidR="006D33A8" w:rsidRPr="00DF6D50" w:rsidRDefault="006D33A8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Распараджэнне Міністра па лічбавізацыі ад 5 кастрычніка 2016 г. аб аб'ёме і ўмовах выкарыстання электроннай платформы для паслуг дзяржаўнага кіравання (Заканадаўчы веснік 2016, пункт. 1626) </w:t>
      </w:r>
    </w:p>
    <w:p w14:paraId="379269BC" w14:textId="3FE66AF7" w:rsidR="005F30A9" w:rsidRPr="00DF6D50" w:rsidRDefault="006D33A8" w:rsidP="006D33A8">
      <w:pPr>
        <w:spacing w:after="0" w:line="360" w:lineRule="auto"/>
        <w:ind w:left="720" w:right="244"/>
        <w:jc w:val="both"/>
        <w:rPr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 </w:t>
      </w:r>
    </w:p>
    <w:p w14:paraId="3D01AFA2" w14:textId="7DD4FEBC" w:rsidR="006D33A8" w:rsidRPr="00DF6D50" w:rsidRDefault="006D33A8" w:rsidP="006D33A8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DF6D50">
        <w:rPr>
          <w:rFonts w:cstheme="minorHAnsi"/>
          <w:b/>
          <w:sz w:val="24"/>
          <w:szCs w:val="24"/>
          <w:lang w:val="ru-RU"/>
        </w:rPr>
        <w:t xml:space="preserve">Працэдура абскарджання  </w:t>
      </w:r>
    </w:p>
    <w:p w14:paraId="40CA12D8" w14:textId="77777777" w:rsidR="006D33A8" w:rsidRPr="00DF6D50" w:rsidRDefault="006D33A8" w:rsidP="006D33A8">
      <w:pPr>
        <w:spacing w:after="0" w:line="360" w:lineRule="auto"/>
        <w:rPr>
          <w:rFonts w:cstheme="minorHAnsi"/>
          <w:lang w:val="ru-RU"/>
        </w:rPr>
      </w:pPr>
      <w:r w:rsidRPr="00DF6D50">
        <w:rPr>
          <w:rFonts w:cstheme="minorHAnsi"/>
          <w:lang w:val="ru-RU"/>
        </w:rPr>
        <w:t xml:space="preserve">Не ўжываецца </w:t>
      </w:r>
    </w:p>
    <w:p w14:paraId="24D406F1" w14:textId="77777777" w:rsidR="006D33A8" w:rsidRPr="00DF6D50" w:rsidRDefault="006D33A8" w:rsidP="006D33A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DF6D50">
        <w:rPr>
          <w:rFonts w:cstheme="minorHAnsi"/>
          <w:b/>
          <w:sz w:val="28"/>
          <w:szCs w:val="28"/>
          <w:lang w:val="ru-RU"/>
        </w:rPr>
        <w:t xml:space="preserve">Выканаўца </w:t>
      </w:r>
    </w:p>
    <w:p w14:paraId="69AD44E7" w14:textId="77777777" w:rsidR="006D33A8" w:rsidRPr="00DF6D50" w:rsidRDefault="006D33A8" w:rsidP="006D33A8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 </w:t>
      </w:r>
      <w:r w:rsidRPr="00DF6D50">
        <w:rPr>
          <w:rFonts w:cstheme="minorHAnsi"/>
          <w:b/>
          <w:sz w:val="24"/>
          <w:szCs w:val="24"/>
          <w:lang w:val="ru-RU"/>
        </w:rPr>
        <w:t xml:space="preserve">Арганізацыя </w:t>
      </w:r>
    </w:p>
    <w:p w14:paraId="4B2E494C" w14:textId="77777777" w:rsidR="006D33A8" w:rsidRPr="00DF6D50" w:rsidRDefault="006D33A8" w:rsidP="006D33A8">
      <w:pPr>
        <w:jc w:val="both"/>
        <w:rPr>
          <w:lang w:val="ru-RU"/>
        </w:rPr>
      </w:pPr>
      <w:r w:rsidRPr="00DF6D50">
        <w:rPr>
          <w:rFonts w:ascii="Calibri" w:eastAsia="Calibri" w:hAnsi="Calibri"/>
          <w:b/>
          <w:color w:val="000000"/>
          <w:sz w:val="24"/>
          <w:szCs w:val="24"/>
          <w:lang w:val="ru-RU"/>
        </w:rPr>
        <w:t xml:space="preserve"> </w:t>
      </w:r>
      <w:r w:rsidRPr="00DF6D50">
        <w:rPr>
          <w:lang w:val="ru-RU"/>
        </w:rPr>
        <w:t>Мэрыя горада Лодзі</w:t>
      </w:r>
    </w:p>
    <w:p w14:paraId="707D2A27" w14:textId="652FC69E" w:rsidR="006E5920" w:rsidRPr="00DF6D50" w:rsidRDefault="006D33A8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ru-RU"/>
        </w:rPr>
      </w:pPr>
      <w:r w:rsidRPr="00DF6D50">
        <w:rPr>
          <w:rFonts w:cstheme="minorHAnsi"/>
          <w:b/>
          <w:bCs/>
          <w:sz w:val="24"/>
          <w:szCs w:val="24"/>
          <w:lang w:val="ru-RU"/>
        </w:rPr>
        <w:t>Аддзел</w:t>
      </w:r>
      <w:r w:rsidRPr="00DF6D50">
        <w:rPr>
          <w:rFonts w:cstheme="minorHAnsi"/>
          <w:lang w:val="ru-RU"/>
        </w:rPr>
        <w:t xml:space="preserve"> </w:t>
      </w:r>
    </w:p>
    <w:p w14:paraId="0CC701DF" w14:textId="792D0239" w:rsidR="005F30A9" w:rsidRPr="00DF6D50" w:rsidRDefault="006D33A8" w:rsidP="00CF2E01">
      <w:pPr>
        <w:numPr>
          <w:ilvl w:val="0"/>
          <w:numId w:val="8"/>
        </w:numPr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ru-RU"/>
        </w:rPr>
      </w:pPr>
      <w:r w:rsidRPr="00DF6D50">
        <w:rPr>
          <w:rFonts w:ascii="Calibri" w:eastAsia="Calibri" w:hAnsi="Calibri"/>
          <w:color w:val="000000"/>
          <w:lang w:val="ru-RU"/>
        </w:rPr>
        <w:t xml:space="preserve">Дэпартамент па грамадзянскіх справах   </w:t>
      </w:r>
    </w:p>
    <w:p w14:paraId="7F20B389" w14:textId="77777777" w:rsidR="006D33A8" w:rsidRPr="00DF6D50" w:rsidRDefault="006D33A8" w:rsidP="006D33A8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lang w:val="ru-RU"/>
        </w:rPr>
      </w:pPr>
      <w:r w:rsidRPr="00DF6D50">
        <w:rPr>
          <w:rFonts w:cstheme="minorHAnsi"/>
          <w:lang w:val="ru-RU"/>
        </w:rPr>
        <w:t>Дэпартамент кіравання ўзаемаадносінамі з жыхарамі</w:t>
      </w:r>
    </w:p>
    <w:p w14:paraId="499F8A79" w14:textId="3E9636D4" w:rsidR="006E5920" w:rsidRPr="00DF6D50" w:rsidRDefault="006E5920" w:rsidP="006D33A8">
      <w:pPr>
        <w:pStyle w:val="Akapitzlist"/>
        <w:spacing w:after="0" w:line="360" w:lineRule="auto"/>
        <w:jc w:val="both"/>
        <w:rPr>
          <w:rFonts w:ascii="Calibri" w:eastAsia="Calibri" w:hAnsi="Calibri"/>
          <w:color w:val="000000"/>
          <w:sz w:val="24"/>
          <w:lang w:val="ru-RU"/>
        </w:rPr>
      </w:pPr>
    </w:p>
    <w:sectPr w:rsidR="006E5920" w:rsidRPr="00DF6D50" w:rsidSect="0096600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F6581C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4544300"/>
    <w:multiLevelType w:val="hybridMultilevel"/>
    <w:tmpl w:val="320E9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B4A"/>
    <w:multiLevelType w:val="hybridMultilevel"/>
    <w:tmpl w:val="A1F47A92"/>
    <w:lvl w:ilvl="0" w:tplc="AE64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2B9"/>
    <w:multiLevelType w:val="hybridMultilevel"/>
    <w:tmpl w:val="00A0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540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6" w15:restartNumberingAfterBreak="0">
    <w:nsid w:val="31A956BD"/>
    <w:multiLevelType w:val="hybridMultilevel"/>
    <w:tmpl w:val="B058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C36C8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8" w15:restartNumberingAfterBreak="0">
    <w:nsid w:val="61AC4035"/>
    <w:multiLevelType w:val="hybridMultilevel"/>
    <w:tmpl w:val="F368853C"/>
    <w:lvl w:ilvl="0" w:tplc="AE64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5"/>
    <w:rsid w:val="00134365"/>
    <w:rsid w:val="0019320B"/>
    <w:rsid w:val="001B1E98"/>
    <w:rsid w:val="00282D6D"/>
    <w:rsid w:val="00375E07"/>
    <w:rsid w:val="00495EE8"/>
    <w:rsid w:val="004C3236"/>
    <w:rsid w:val="00546CDB"/>
    <w:rsid w:val="00567F49"/>
    <w:rsid w:val="005A54A7"/>
    <w:rsid w:val="005E7AED"/>
    <w:rsid w:val="005F30A9"/>
    <w:rsid w:val="00602AE1"/>
    <w:rsid w:val="006D33A8"/>
    <w:rsid w:val="006E5920"/>
    <w:rsid w:val="008918A4"/>
    <w:rsid w:val="00966006"/>
    <w:rsid w:val="0099006B"/>
    <w:rsid w:val="00B74985"/>
    <w:rsid w:val="00CA4692"/>
    <w:rsid w:val="00CF2E01"/>
    <w:rsid w:val="00D169A1"/>
    <w:rsid w:val="00DE2DED"/>
    <w:rsid w:val="00DF6D50"/>
    <w:rsid w:val="00F52F73"/>
    <w:rsid w:val="00F8050E"/>
    <w:rsid w:val="00FA54E1"/>
    <w:rsid w:val="00FC2BA7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8527"/>
  <w15:chartTrackingRefBased/>
  <w15:docId w15:val="{B3BD30C0-F658-4235-A4D2-9B413C13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4365"/>
    <w:rPr>
      <w:color w:val="0563C1"/>
      <w:u w:val="single"/>
    </w:rPr>
  </w:style>
  <w:style w:type="character" w:styleId="Pogrubienie">
    <w:name w:val="Strong"/>
    <w:uiPriority w:val="22"/>
    <w:qFormat/>
    <w:rsid w:val="00134365"/>
    <w:rPr>
      <w:b/>
      <w:bCs/>
    </w:rPr>
  </w:style>
  <w:style w:type="paragraph" w:styleId="Akapitzlist">
    <w:name w:val="List Paragraph"/>
    <w:basedOn w:val="Normalny"/>
    <w:uiPriority w:val="34"/>
    <w:qFormat/>
    <w:rsid w:val="00DE2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0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rsid w:val="005F30A9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ckm.uml.lodz.pl/Article/Attachment/227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ckm.uml.lodz.pl/Article/Attachment/431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pz.gov.pl/pz/inde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izyty.uml.lodz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4PZ56VEU7HCD-752718422-2743</_dlc_DocId>
    <_dlc_DocIdUrl xmlns="e24543c6-e613-4c0b-8543-ba9627a55707">
      <Url>http://ckmshp01:11223/_layouts/15/DocIdRedir.aspx?ID=4PZ56VEU7HCD-752718422-2743</Url>
      <Description>4PZ56VEU7HCD-752718422-2743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7764AE-C34B-4985-AED6-EA6047EE4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543c6-e613-4c0b-8543-ba9627a55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259BA-3D57-48C9-8532-971182FB6804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3.xml><?xml version="1.0" encoding="utf-8"?>
<ds:datastoreItem xmlns:ds="http://schemas.openxmlformats.org/officeDocument/2006/customXml" ds:itemID="{75098206-D6D8-4438-8782-B47B20C8B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E8A30-4576-4EB3-95AF-CD68F29566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Пацверджанне, падаўжэнне альбо адмена даверанага профілю</vt:lpstr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Пацверджанне, падаўжэнне альбо адмена даверанага профілю</dc:title>
  <dc:subject/>
  <dc:creator>Anna Szymańska</dc:creator>
  <cp:keywords/>
  <dc:description/>
  <cp:lastModifiedBy>Bogusława Jagusiak</cp:lastModifiedBy>
  <cp:revision>2</cp:revision>
  <dcterms:created xsi:type="dcterms:W3CDTF">2024-04-08T08:05:00Z</dcterms:created>
  <dcterms:modified xsi:type="dcterms:W3CDTF">2024-04-08T08:05:00Z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9d4f1271-8527-4639-a949-d6dbdca7b404</vt:lpwstr>
  </property>
</Properties>
</file>