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ED" w:rsidRPr="00991AF1" w:rsidRDefault="00DE2DED" w:rsidP="00CF2E01">
      <w:pPr>
        <w:spacing w:after="0" w:line="360" w:lineRule="auto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bCs/>
          <w:sz w:val="24"/>
          <w:szCs w:val="24"/>
          <w:lang w:val="uk"/>
        </w:rPr>
        <w:t>Назва процедури</w:t>
      </w:r>
    </w:p>
    <w:p w:rsidR="001B1E98" w:rsidRPr="00991AF1" w:rsidRDefault="001B1E98" w:rsidP="00CF2E01">
      <w:pPr>
        <w:spacing w:after="0" w:line="360" w:lineRule="auto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Підтвердження, продовження або анулювання довіреного профілю</w:t>
      </w:r>
    </w:p>
    <w:p w:rsidR="00134365" w:rsidRPr="00966006" w:rsidRDefault="00134365" w:rsidP="00CF2E0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"/>
        </w:rPr>
        <w:t>Опис процедури</w:t>
      </w:r>
    </w:p>
    <w:p w:rsidR="00134365" w:rsidRPr="00966006" w:rsidRDefault="00134365" w:rsidP="00CF2E01">
      <w:pPr>
        <w:spacing w:after="0"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  <w:lang w:val="uk"/>
        </w:rPr>
        <w:t xml:space="preserve">Спосіб вирішення справи </w:t>
      </w:r>
    </w:p>
    <w:p w:rsidR="005F30A9" w:rsidRPr="00991AF1" w:rsidRDefault="005F30A9" w:rsidP="00CF2E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Довірений профіль використовується для підписання електронних документів, що подаються до органів державної адміністрації, електронним підписом і замінює власноручний підпис. У зв'язку з цим він становить безкоштовну альтернативу захищеному електронному підпису, підтвердженому дійсним кваліфікованим сертифікатом. Довірений профіль дозволяє ідентифікувати особу. Завдяки ньому окремі офіційні справи можна вирішувати, не виходячи з дому. Особа, яка подає заявку на підтвердження довіреного профілю, повинна створити власний обліковий запис на електронній платформі послуг державної адміністрації ePUAP.</w:t>
      </w:r>
    </w:p>
    <w:p w:rsidR="005F30A9" w:rsidRPr="00966006" w:rsidRDefault="005F30A9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</w:pPr>
      <w:r>
        <w:rPr>
          <w:rFonts w:ascii="Calibri" w:eastAsia="Calibri" w:hAnsi="Calibri"/>
          <w:color w:val="000000"/>
          <w:lang w:val="uk"/>
        </w:rPr>
        <w:t>Підтвердження довіреного профілю: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із створеного облікового запису користувача заявник надсилає електронну заявку на підтвердження довіреного профілю,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 xml:space="preserve">протягом </w:t>
      </w:r>
      <w:r w:rsidR="00503879" w:rsidRPr="00991AF1">
        <w:rPr>
          <w:rFonts w:ascii="Calibri" w:eastAsia="Calibri" w:hAnsi="Calibri"/>
          <w:color w:val="000000"/>
          <w:lang w:val="ru-RU"/>
        </w:rPr>
        <w:t>30</w:t>
      </w:r>
      <w:r>
        <w:rPr>
          <w:rFonts w:ascii="Calibri" w:eastAsia="Calibri" w:hAnsi="Calibri"/>
          <w:color w:val="000000"/>
          <w:lang w:val="uk"/>
        </w:rPr>
        <w:t xml:space="preserve"> днів з дати надсилання заявки заявник особисто звертається у Пункт підтвердження, за своїм вибором, щоб підтвердити особу і довірений профіль ePUAP,</w:t>
      </w:r>
    </w:p>
    <w:p w:rsidR="005F30A9" w:rsidRPr="00991AF1" w:rsidRDefault="005F30A9" w:rsidP="00CF2E01">
      <w:p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 xml:space="preserve">Примітка: Якщо протягом </w:t>
      </w:r>
      <w:r w:rsidR="00503879" w:rsidRPr="00991AF1">
        <w:rPr>
          <w:rFonts w:ascii="Calibri" w:eastAsia="Calibri" w:hAnsi="Calibri"/>
          <w:color w:val="000000"/>
          <w:lang w:val="ru-RU"/>
        </w:rPr>
        <w:t>30</w:t>
      </w:r>
      <w:r>
        <w:rPr>
          <w:rFonts w:ascii="Calibri" w:eastAsia="Calibri" w:hAnsi="Calibri"/>
          <w:color w:val="000000"/>
          <w:lang w:val="uk"/>
        </w:rPr>
        <w:t xml:space="preserve"> днів з дати подання заявки заявник не звернеться у Пункт підтвердження для підтвердження довіреного профілю ePUAP, ця заявка вважається неефективною.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після позитивної перевірки даних особи працівник Пункту підтвердження підтверджує довірений профіль ePUAP.</w:t>
      </w:r>
    </w:p>
    <w:p w:rsidR="005F30A9" w:rsidRPr="00966006" w:rsidRDefault="005F30A9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</w:pPr>
      <w:r>
        <w:rPr>
          <w:rFonts w:ascii="Calibri" w:eastAsia="Calibri" w:hAnsi="Calibri"/>
          <w:color w:val="000000"/>
          <w:lang w:val="uk"/>
        </w:rPr>
        <w:t>Примітка. Підтвердження довіреного профілю також можливе за допомогою зовнішнього постачальника ідентифікаційних даних, наприклад банку. Для цього потрібно: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перевірити, чи має даний банк можливість створити довірений профіль, наприклад, зателефонувати на гарячу лінію банку,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увійти на веб-сайт банку,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увійти у свій обліковий запис,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знайти форму для створення довіреного профілю і заповнити її,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надіслати форму – таким чином буде створений довірений профіль.</w:t>
      </w:r>
    </w:p>
    <w:p w:rsidR="005F30A9" w:rsidRPr="00991AF1" w:rsidRDefault="005F30A9" w:rsidP="00CF2E01">
      <w:pPr>
        <w:numPr>
          <w:ilvl w:val="0"/>
          <w:numId w:val="6"/>
        </w:numPr>
        <w:spacing w:after="0" w:line="360" w:lineRule="auto"/>
        <w:ind w:right="244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Продовження терміну дії довіреного профілю: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можна зробити самостійно, підписавши його підтвердженим довіреним профілем ePUAP,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на умовах, описаних у пункті 2.</w:t>
      </w:r>
    </w:p>
    <w:p w:rsidR="005F30A9" w:rsidRPr="00966006" w:rsidRDefault="005F30A9" w:rsidP="00CF2E01">
      <w:pPr>
        <w:numPr>
          <w:ilvl w:val="0"/>
          <w:numId w:val="6"/>
        </w:numPr>
        <w:spacing w:after="0" w:line="360" w:lineRule="auto"/>
        <w:ind w:right="244"/>
        <w:jc w:val="both"/>
      </w:pPr>
      <w:r>
        <w:rPr>
          <w:rFonts w:ascii="Calibri" w:eastAsia="Calibri" w:hAnsi="Calibri"/>
          <w:color w:val="000000"/>
          <w:lang w:val="uk"/>
        </w:rPr>
        <w:lastRenderedPageBreak/>
        <w:t>Анулювання довіреного профілю:</w:t>
      </w:r>
    </w:p>
    <w:p w:rsidR="005F30A9" w:rsidRPr="00966006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</w:pPr>
      <w:r>
        <w:rPr>
          <w:rFonts w:ascii="Calibri" w:eastAsia="Calibri" w:hAnsi="Calibri"/>
          <w:color w:val="000000"/>
          <w:lang w:val="uk"/>
        </w:rPr>
        <w:t>особа, яка володіє довіреним профілем ePUAP, звертається до Пункту підтвердження, за своїм вибором, і заповнює заявку на анулювання довіреного профілю,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вона також може самостійно анулювати свій довірений профіль на ePUAP.</w:t>
      </w:r>
    </w:p>
    <w:p w:rsidR="00134365" w:rsidRPr="00991AF1" w:rsidRDefault="00DE2DED" w:rsidP="00CF2E01">
      <w:pPr>
        <w:spacing w:after="0" w:line="360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uk"/>
        </w:rPr>
        <w:t xml:space="preserve">Термін виконання </w:t>
      </w:r>
    </w:p>
    <w:p w:rsidR="005F30A9" w:rsidRPr="00991AF1" w:rsidRDefault="005F30A9" w:rsidP="00CF2E01">
      <w:p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Негайно</w:t>
      </w:r>
    </w:p>
    <w:p w:rsidR="00DE2DED" w:rsidRPr="00991AF1" w:rsidRDefault="00DE2DED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ru-RU"/>
        </w:rPr>
      </w:pPr>
      <w:r>
        <w:rPr>
          <w:rFonts w:ascii="Calibri" w:eastAsia="Calibri" w:hAnsi="Calibri"/>
          <w:b/>
          <w:bCs/>
          <w:color w:val="000000"/>
          <w:lang w:val="uk"/>
        </w:rPr>
        <w:t>Мі</w:t>
      </w:r>
      <w:r>
        <w:rPr>
          <w:rFonts w:ascii="Calibri" w:eastAsia="Calibri" w:hAnsi="Calibri"/>
          <w:b/>
          <w:bCs/>
          <w:color w:val="000000"/>
          <w:sz w:val="24"/>
          <w:szCs w:val="24"/>
          <w:lang w:val="uk"/>
        </w:rPr>
        <w:t>сце вирішення</w:t>
      </w:r>
    </w:p>
    <w:p w:rsidR="00CF2E01" w:rsidRPr="00991AF1" w:rsidRDefault="005F30A9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Відділ громадянських справ</w:t>
      </w:r>
    </w:p>
    <w:p w:rsidR="005F30A9" w:rsidRP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rFonts w:ascii="Calibri" w:eastAsia="Calibri" w:hAnsi="Calibri"/>
          <w:color w:val="000000"/>
          <w:lang w:val="uk"/>
        </w:rPr>
        <w:t>Лодзь, вул. Кшеменецька 2B,</w:t>
      </w:r>
    </w:p>
    <w:p w:rsidR="00966006" w:rsidRP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rFonts w:ascii="Calibri" w:eastAsia="Calibri" w:hAnsi="Calibri"/>
          <w:color w:val="000000"/>
          <w:lang w:val="uk"/>
        </w:rPr>
        <w:t>Лодзь, ал. Пілсудського 100,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lang w:val="uk"/>
        </w:rPr>
        <w:t>Лодзь, вул. Заходня 47,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lang w:val="uk"/>
        </w:rPr>
        <w:t>Лодзь, ал. Політехніки 32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rFonts w:ascii="Calibri" w:eastAsia="Calibri" w:hAnsi="Calibri"/>
          <w:color w:val="000000"/>
          <w:lang w:val="uk"/>
        </w:rPr>
        <w:t>Лодзь, вул. Сенкевича 5,</w:t>
      </w:r>
    </w:p>
    <w:p w:rsidR="00CF2E01" w:rsidRDefault="005F30A9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uk"/>
        </w:rPr>
        <w:t>Відділ управління контактами з громадянами</w:t>
      </w:r>
    </w:p>
    <w:p w:rsidR="005F30A9" w:rsidRPr="00966006" w:rsidRDefault="005F30A9" w:rsidP="00CF2E01">
      <w:pPr>
        <w:pStyle w:val="Akapitzlist"/>
        <w:numPr>
          <w:ilvl w:val="0"/>
          <w:numId w:val="9"/>
        </w:numPr>
        <w:spacing w:after="0" w:line="360" w:lineRule="auto"/>
        <w:ind w:right="244"/>
        <w:jc w:val="both"/>
      </w:pPr>
      <w:r>
        <w:rPr>
          <w:rFonts w:ascii="Calibri" w:eastAsia="Calibri" w:hAnsi="Calibri"/>
          <w:color w:val="000000"/>
          <w:lang w:val="uk"/>
        </w:rPr>
        <w:t xml:space="preserve">Лодзь, вул. Пйотрковська 110, зала обслуговування Центру контактів з громадянами м.Лодзь, </w:t>
      </w:r>
    </w:p>
    <w:p w:rsidR="00966006" w:rsidRPr="00966006" w:rsidRDefault="00966006" w:rsidP="00CF2E01">
      <w:pPr>
        <w:spacing w:before="120" w:after="0" w:line="360" w:lineRule="auto"/>
        <w:jc w:val="both"/>
      </w:pPr>
      <w:r>
        <w:rPr>
          <w:rFonts w:ascii="Calibri" w:hAnsi="Calibri"/>
          <w:color w:val="000000"/>
          <w:lang w:val="uk"/>
        </w:rPr>
        <w:t xml:space="preserve">після попередньої реєстрації візиту в режимі он-лайн: </w:t>
      </w:r>
      <w:hyperlink r:id="rId9" w:tgtFrame="_blank" w:history="1">
        <w:r>
          <w:rPr>
            <w:rStyle w:val="Hipercze"/>
            <w:lang w:val="uk"/>
          </w:rPr>
          <w:t>wizyty.uml.lodz.pl</w:t>
        </w:r>
      </w:hyperlink>
      <w:r>
        <w:rPr>
          <w:lang w:val="uk"/>
        </w:rPr>
        <w:t xml:space="preserve"> </w:t>
      </w:r>
    </w:p>
    <w:p w:rsidR="005F30A9" w:rsidRPr="00991AF1" w:rsidRDefault="005F30A9" w:rsidP="00CF2E01">
      <w:pPr>
        <w:spacing w:before="120"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Інформаційна телефонна лінія Міського управління міста Лодзі - кол-центр: +48 (42) 638-44-44</w:t>
      </w:r>
    </w:p>
    <w:p w:rsidR="00DE2DED" w:rsidRPr="00966006" w:rsidRDefault="00DE2DED" w:rsidP="00CF2E01">
      <w:pPr>
        <w:spacing w:before="120" w:after="0" w:line="360" w:lineRule="auto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b/>
          <w:bCs/>
          <w:sz w:val="24"/>
          <w:szCs w:val="24"/>
          <w:lang w:val="uk"/>
        </w:rPr>
        <w:t>Збори</w:t>
      </w:r>
    </w:p>
    <w:p w:rsidR="004C3236" w:rsidRPr="00966006" w:rsidRDefault="005F30A9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 w:cs="Calibri"/>
          <w:lang w:val="uk"/>
        </w:rPr>
        <w:t>Відсутні</w:t>
      </w:r>
    </w:p>
    <w:p w:rsidR="00DE2DED" w:rsidRPr="00966006" w:rsidRDefault="00DE2DED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uk"/>
        </w:rPr>
        <w:t xml:space="preserve">Необхідні документи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2"/>
      </w:tblGrid>
      <w:tr w:rsidR="005F30A9" w:rsidRPr="00991AF1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991AF1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>
              <w:rPr>
                <w:rFonts w:ascii="Calibri" w:eastAsia="Calibri" w:hAnsi="Calibri"/>
                <w:color w:val="000000"/>
                <w:lang w:val="uk"/>
              </w:rPr>
              <w:t>Посвідчення особи (за відсутності паспорта)</w:t>
            </w:r>
          </w:p>
        </w:tc>
      </w:tr>
      <w:tr w:rsidR="005F30A9" w:rsidRPr="00991AF1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991AF1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>
              <w:rPr>
                <w:rFonts w:ascii="Calibri" w:eastAsia="Calibri" w:hAnsi="Calibri"/>
                <w:color w:val="000000"/>
                <w:lang w:val="uk"/>
              </w:rPr>
              <w:t>Паспорт (за відсутності посвідчення особи)</w:t>
            </w:r>
          </w:p>
        </w:tc>
      </w:tr>
      <w:tr w:rsidR="005F30A9" w:rsidRPr="00991AF1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991AF1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>
              <w:rPr>
                <w:rFonts w:ascii="Calibri" w:eastAsia="Calibri" w:hAnsi="Calibri"/>
                <w:color w:val="000000"/>
                <w:lang w:val="uk"/>
              </w:rPr>
              <w:t>Заявка на підтвердження або продовження довіреного профілю</w:t>
            </w:r>
          </w:p>
          <w:p w:rsidR="005F30A9" w:rsidRPr="00991AF1" w:rsidRDefault="005F30A9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r>
              <w:rPr>
                <w:rFonts w:ascii="Calibri" w:eastAsia="Calibri" w:hAnsi="Calibri"/>
                <w:color w:val="000000"/>
                <w:lang w:val="uk"/>
              </w:rPr>
              <w:t>подається в електронному вигляді через веб-сайт pz.gov.pl</w:t>
            </w:r>
          </w:p>
          <w:p w:rsidR="005F30A9" w:rsidRPr="00991AF1" w:rsidRDefault="005F30A9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r>
              <w:rPr>
                <w:lang w:val="uk"/>
              </w:rPr>
              <w:t>Форма</w:t>
            </w:r>
          </w:p>
          <w:p w:rsidR="005F30A9" w:rsidRPr="00991AF1" w:rsidRDefault="00882FD1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hyperlink r:id="rId10" w:history="1">
              <w:r w:rsidR="0099006B">
                <w:rPr>
                  <w:rStyle w:val="Hipercze"/>
                  <w:rFonts w:ascii="Calibri" w:eastAsia="Calibri" w:hAnsi="Calibri"/>
                  <w:lang w:val="uk"/>
                </w:rPr>
                <w:t>https://pz.gov.pl/pz/index</w:t>
              </w:r>
            </w:hyperlink>
          </w:p>
        </w:tc>
      </w:tr>
    </w:tbl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499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Заявка на анулювання довіреного профілю в</w:t>
      </w:r>
    </w:p>
    <w:p w:rsidR="005F30A9" w:rsidRPr="00991AF1" w:rsidRDefault="005F30A9" w:rsidP="00CF2E01">
      <w:pPr>
        <w:spacing w:after="0" w:line="360" w:lineRule="auto"/>
        <w:ind w:left="499" w:right="244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паперовій формі (доступна для завантаження на платформі ePUAP)</w:t>
      </w:r>
      <w:r>
        <w:rPr>
          <w:rFonts w:ascii="Calibri" w:eastAsia="Calibri" w:hAnsi="Calibri"/>
          <w:color w:val="000000"/>
          <w:lang w:val="uk"/>
        </w:rPr>
        <w:tab/>
      </w:r>
      <w:r>
        <w:rPr>
          <w:rFonts w:ascii="Calibri" w:eastAsia="Calibri" w:hAnsi="Calibri"/>
          <w:color w:val="000000"/>
          <w:lang w:val="uk"/>
        </w:rPr>
        <w:tab/>
      </w:r>
      <w:r>
        <w:rPr>
          <w:rFonts w:ascii="Calibri" w:eastAsia="Calibri" w:hAnsi="Calibri"/>
          <w:color w:val="000000"/>
          <w:lang w:val="uk"/>
        </w:rPr>
        <w:tab/>
      </w:r>
      <w:hyperlink r:id="rId11" w:history="1">
        <w:r w:rsidRPr="00991AF1">
          <w:rPr>
            <w:rStyle w:val="Hipercze"/>
            <w:rFonts w:ascii="Calibri" w:eastAsia="Calibri" w:hAnsi="Calibri"/>
            <w:lang w:val="uk"/>
          </w:rPr>
          <w:t>Шаблон документа</w:t>
        </w:r>
      </w:hyperlink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bCs/>
          <w:color w:val="000000"/>
          <w:lang w:val="uk"/>
        </w:rPr>
        <w:t>Інші документи</w:t>
      </w:r>
    </w:p>
    <w:p w:rsidR="006E5920" w:rsidRPr="00991AF1" w:rsidRDefault="006E5920" w:rsidP="00CF2E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Інформація про обробку персональних даних</w:t>
      </w:r>
      <w:r>
        <w:rPr>
          <w:rFonts w:ascii="Calibri" w:eastAsia="Calibri" w:hAnsi="Calibri"/>
          <w:color w:val="000000"/>
          <w:lang w:val="uk"/>
        </w:rPr>
        <w:tab/>
      </w:r>
      <w:hyperlink r:id="rId12" w:history="1">
        <w:r w:rsidRPr="00991AF1">
          <w:rPr>
            <w:rStyle w:val="Hipercze"/>
            <w:rFonts w:ascii="Calibri" w:eastAsia="Calibri" w:hAnsi="Calibri"/>
            <w:lang w:val="uk"/>
          </w:rPr>
          <w:t>Шаблон документа</w:t>
        </w:r>
      </w:hyperlink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bCs/>
          <w:color w:val="000000"/>
          <w:lang w:val="uk"/>
        </w:rPr>
        <w:t>Правова основа</w:t>
      </w:r>
    </w:p>
    <w:p w:rsidR="005F30A9" w:rsidRP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rFonts w:ascii="Calibri" w:eastAsia="Calibri" w:hAnsi="Calibri"/>
          <w:color w:val="000000"/>
          <w:lang w:val="uk"/>
        </w:rPr>
        <w:lastRenderedPageBreak/>
        <w:t>закон від 17 лютого 2005 р. «Про комп’ютеризацію діяльності суб’єктів, що виконують державні завдання» (Законодавчий вісник, 2017 р., поз. 570)</w:t>
      </w:r>
    </w:p>
    <w:p w:rsidR="005F30A9" w:rsidRPr="00991AF1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постанова Міністра з оцифрування від 29 червня 2020 року «Про довірений профіль і довірений підпис» (Законодавчий вісник, 2020 р., поз. 1194)</w:t>
      </w:r>
    </w:p>
    <w:p w:rsidR="00966006" w:rsidRPr="00991AF1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закон від 10 січня 2014 року «Про внесення змін до Закону про комп’ютеризацію діяльності суб’єктів, що виконують державні завдання, і деяких інших законів» (Законодавчий вісник, 2014 р., поз. 183)</w:t>
      </w:r>
    </w:p>
    <w:p w:rsidR="005F30A9" w:rsidRPr="00991AF1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постанова Міністра з оцифрування від 5 жовтня 2016 р. «Про сферу і умови використання електронної платформи для послуг державної адміністрації» (Законодавчий вісник, 2016 р., поз. 1626)</w:t>
      </w:r>
    </w:p>
    <w:p w:rsidR="006E5920" w:rsidRPr="00991AF1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ru-RU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uk"/>
        </w:rPr>
        <w:t>Процедура апеляції</w:t>
      </w:r>
    </w:p>
    <w:p w:rsidR="006E5920" w:rsidRPr="00991AF1" w:rsidRDefault="005F30A9" w:rsidP="00CF2E01">
      <w:p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Не застосовується</w:t>
      </w:r>
    </w:p>
    <w:p w:rsidR="006E5920" w:rsidRPr="00991AF1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8"/>
          <w:szCs w:val="28"/>
          <w:lang w:val="ru-RU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lang w:val="uk"/>
        </w:rPr>
        <w:t>Виконавець</w:t>
      </w:r>
    </w:p>
    <w:p w:rsidR="006E5920" w:rsidRPr="00991AF1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ru-RU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uk"/>
        </w:rPr>
        <w:t>Організація</w:t>
      </w:r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uk"/>
        </w:rPr>
        <w:t>Міське управління міста Лодзь</w:t>
      </w:r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uk"/>
        </w:rPr>
        <w:t>Підрозділ</w:t>
      </w:r>
    </w:p>
    <w:p w:rsidR="005F30A9" w:rsidRPr="00966006" w:rsidRDefault="005F30A9" w:rsidP="00CF2E01">
      <w:pPr>
        <w:numPr>
          <w:ilvl w:val="0"/>
          <w:numId w:val="8"/>
        </w:numPr>
        <w:spacing w:after="0" w:line="360" w:lineRule="auto"/>
        <w:ind w:right="24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uk"/>
        </w:rPr>
        <w:t>Відділ громадянських справ</w:t>
      </w:r>
    </w:p>
    <w:p w:rsidR="006E5920" w:rsidRPr="005F30A9" w:rsidRDefault="005F30A9" w:rsidP="00CF2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lang w:val="uk"/>
        </w:rPr>
        <w:t>Відділ управління контактами з громад</w:t>
      </w:r>
      <w:r>
        <w:rPr>
          <w:rFonts w:ascii="Calibri" w:eastAsia="Calibri" w:hAnsi="Calibri"/>
          <w:color w:val="000000"/>
          <w:sz w:val="24"/>
          <w:lang w:val="uk"/>
        </w:rPr>
        <w:t>янами</w:t>
      </w:r>
    </w:p>
    <w:sectPr w:rsidR="006E5920" w:rsidRPr="005F30A9" w:rsidSect="0096600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F6581C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4544300"/>
    <w:multiLevelType w:val="hybridMultilevel"/>
    <w:tmpl w:val="320E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B4A"/>
    <w:multiLevelType w:val="hybridMultilevel"/>
    <w:tmpl w:val="A1F47A92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2B9"/>
    <w:multiLevelType w:val="hybridMultilevel"/>
    <w:tmpl w:val="00A0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540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6" w15:restartNumberingAfterBreak="0">
    <w:nsid w:val="31A956BD"/>
    <w:multiLevelType w:val="hybridMultilevel"/>
    <w:tmpl w:val="B058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C36C8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8" w15:restartNumberingAfterBreak="0">
    <w:nsid w:val="61AC4035"/>
    <w:multiLevelType w:val="hybridMultilevel"/>
    <w:tmpl w:val="F368853C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5"/>
    <w:rsid w:val="00134365"/>
    <w:rsid w:val="0019320B"/>
    <w:rsid w:val="001B1E98"/>
    <w:rsid w:val="004C3236"/>
    <w:rsid w:val="00503879"/>
    <w:rsid w:val="005A54A7"/>
    <w:rsid w:val="005F30A9"/>
    <w:rsid w:val="006E5920"/>
    <w:rsid w:val="00882FD1"/>
    <w:rsid w:val="00966006"/>
    <w:rsid w:val="0099006B"/>
    <w:rsid w:val="00991AF1"/>
    <w:rsid w:val="00CA4692"/>
    <w:rsid w:val="00CF2E01"/>
    <w:rsid w:val="00D169A1"/>
    <w:rsid w:val="00D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30C0-F658-4235-A4D2-9B413C13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4365"/>
    <w:rPr>
      <w:color w:val="0563C1"/>
      <w:u w:val="single"/>
    </w:rPr>
  </w:style>
  <w:style w:type="character" w:styleId="Pogrubienie">
    <w:name w:val="Strong"/>
    <w:uiPriority w:val="22"/>
    <w:qFormat/>
    <w:rsid w:val="00134365"/>
    <w:rPr>
      <w:b/>
      <w:bCs/>
    </w:rPr>
  </w:style>
  <w:style w:type="paragraph" w:styleId="Akapitzlist">
    <w:name w:val="List Paragraph"/>
    <w:basedOn w:val="Normalny"/>
    <w:uiPriority w:val="34"/>
    <w:qFormat/>
    <w:rsid w:val="00DE2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0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5F30A9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ckm.uml.lodz.pl/Article/Attachment/227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ckm.uml.lodz.pl/Article/Attachment/431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pz.gov.pl/pz/inde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izyty.uml.lodz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4PZ56VEU7HCD-752718422-2741</_dlc_DocId>
    <_dlc_DocIdUrl xmlns="e24543c6-e613-4c0b-8543-ba9627a55707">
      <Url>http://ckmshp01:11223/_layouts/15/DocIdRedir.aspx?ID=4PZ56VEU7HCD-752718422-2741</Url>
      <Description>4PZ56VEU7HCD-752718422-2741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69098E-E9A2-4C13-838A-FA7761D6E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543c6-e613-4c0b-8543-ba9627a55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D4FA8-1D21-46E7-97A4-4B90CABD0732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3.xml><?xml version="1.0" encoding="utf-8"?>
<ds:datastoreItem xmlns:ds="http://schemas.openxmlformats.org/officeDocument/2006/customXml" ds:itemID="{137D45B4-E019-4902-B0FD-91B500C3B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38C3E-A0C3-44F1-AED1-9062330B98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Підтвердження, продовження або анулювання довіреного профілю</vt:lpstr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Підтвердження, продовження або анулювання довіреного профілю</dc:title>
  <dc:subject/>
  <dc:creator>Anna Szymańska</dc:creator>
  <cp:keywords/>
  <dc:description/>
  <cp:lastModifiedBy>Bogusława Jagusiak</cp:lastModifiedBy>
  <cp:revision>2</cp:revision>
  <dcterms:created xsi:type="dcterms:W3CDTF">2024-04-08T08:02:00Z</dcterms:created>
  <dcterms:modified xsi:type="dcterms:W3CDTF">2024-04-08T08:02:00Z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10d7a21f-55c7-4171-b9ad-0fe27d31ed08</vt:lpwstr>
  </property>
</Properties>
</file>